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5A00E" w14:textId="70DB6B30" w:rsidR="00400910" w:rsidRPr="00666073" w:rsidRDefault="00444419">
      <w:pPr>
        <w:spacing w:before="0" w:after="160" w:line="259" w:lineRule="auto"/>
        <w:rPr>
          <w:rFonts w:ascii="Times New Roman" w:hAnsi="Times New Roman" w:cs="Times New Roman"/>
          <w:b/>
          <w:color w:val="000000" w:themeColor="text1"/>
          <w:sz w:val="28"/>
          <w:szCs w:val="28"/>
          <w:lang w:eastAsia="en-GB"/>
        </w:rPr>
      </w:pPr>
      <w:r w:rsidRPr="00666073">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0EDB14F5" wp14:editId="4F1FDFB2">
                <wp:simplePos x="0" y="0"/>
                <wp:positionH relativeFrom="page">
                  <wp:posOffset>1116281</wp:posOffset>
                </wp:positionH>
                <wp:positionV relativeFrom="paragraph">
                  <wp:posOffset>1440905</wp:posOffset>
                </wp:positionV>
                <wp:extent cx="5740400" cy="4975761"/>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4975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5F24E" w14:textId="77777777" w:rsidR="00E86815" w:rsidRPr="00666073" w:rsidRDefault="00E86815" w:rsidP="00400910">
                            <w:pPr>
                              <w:spacing w:after="0" w:line="288" w:lineRule="auto"/>
                              <w:jc w:val="center"/>
                              <w:rPr>
                                <w:b/>
                                <w:color w:val="1F497D"/>
                                <w:sz w:val="50"/>
                                <w:szCs w:val="50"/>
                              </w:rPr>
                            </w:pPr>
                          </w:p>
                          <w:p w14:paraId="4FED4AD0" w14:textId="4FAD80C7" w:rsidR="00E86815" w:rsidRPr="00666073" w:rsidRDefault="00E86815" w:rsidP="00400910">
                            <w:pPr>
                              <w:spacing w:after="0" w:line="288" w:lineRule="auto"/>
                              <w:jc w:val="center"/>
                              <w:rPr>
                                <w:rFonts w:ascii="Times New Roman Bold" w:hAnsi="Times New Roman Bold"/>
                                <w:b/>
                                <w:color w:val="1F497D"/>
                                <w:spacing w:val="-6"/>
                                <w:sz w:val="46"/>
                                <w:szCs w:val="50"/>
                              </w:rPr>
                            </w:pPr>
                            <w:r w:rsidRPr="00666073">
                              <w:rPr>
                                <w:b/>
                                <w:color w:val="1F497D"/>
                                <w:sz w:val="48"/>
                                <w:szCs w:val="50"/>
                              </w:rPr>
                              <w:t xml:space="preserve">BÁO CÁO THAM LUẬN </w:t>
                            </w:r>
                            <w:r w:rsidRPr="00666073">
                              <w:rPr>
                                <w:b/>
                                <w:color w:val="1F497D"/>
                                <w:sz w:val="44"/>
                                <w:szCs w:val="50"/>
                              </w:rPr>
                              <w:br/>
                            </w:r>
                            <w:r w:rsidRPr="00666073">
                              <w:rPr>
                                <w:b/>
                                <w:color w:val="1F497D"/>
                                <w:sz w:val="48"/>
                                <w:szCs w:val="50"/>
                              </w:rPr>
                              <w:t xml:space="preserve">CỦA </w:t>
                            </w:r>
                            <w:r w:rsidR="00D057FA" w:rsidRPr="00666073">
                              <w:rPr>
                                <w:b/>
                                <w:color w:val="1F497D"/>
                                <w:sz w:val="48"/>
                                <w:szCs w:val="50"/>
                              </w:rPr>
                              <w:t>CƠ QUAN TRUNG ƯƠNG</w:t>
                            </w:r>
                          </w:p>
                          <w:p w14:paraId="5D5BFB68" w14:textId="77777777" w:rsidR="00E86815" w:rsidRPr="00666073" w:rsidRDefault="00E86815" w:rsidP="00400910">
                            <w:pPr>
                              <w:spacing w:after="0" w:line="288" w:lineRule="auto"/>
                              <w:ind w:firstLine="540"/>
                              <w:rPr>
                                <w:color w:val="1F497D"/>
                                <w:sz w:val="24"/>
                                <w:szCs w:val="50"/>
                              </w:rPr>
                            </w:pPr>
                          </w:p>
                          <w:p w14:paraId="3B1C62B7" w14:textId="3875EDBB" w:rsidR="00E86815" w:rsidRPr="00666073" w:rsidRDefault="00E86815" w:rsidP="00400910">
                            <w:pPr>
                              <w:spacing w:after="0" w:line="288" w:lineRule="auto"/>
                              <w:ind w:firstLine="720"/>
                              <w:rPr>
                                <w:color w:val="1F497D"/>
                                <w:sz w:val="32"/>
                                <w:szCs w:val="32"/>
                              </w:rPr>
                            </w:pPr>
                            <w:r w:rsidRPr="00666073">
                              <w:rPr>
                                <w:color w:val="1F497D"/>
                                <w:sz w:val="32"/>
                                <w:szCs w:val="32"/>
                              </w:rPr>
                              <w:t xml:space="preserve">1. </w:t>
                            </w:r>
                            <w:r w:rsidR="00EC6B1C" w:rsidRPr="00666073">
                              <w:rPr>
                                <w:color w:val="1F497D"/>
                                <w:sz w:val="32"/>
                                <w:szCs w:val="32"/>
                              </w:rPr>
                              <w:t xml:space="preserve">Bộ </w:t>
                            </w:r>
                            <w:r w:rsidR="00D057FA" w:rsidRPr="00666073">
                              <w:rPr>
                                <w:color w:val="1F497D"/>
                                <w:sz w:val="32"/>
                                <w:szCs w:val="32"/>
                              </w:rPr>
                              <w:t>Công an</w:t>
                            </w:r>
                          </w:p>
                          <w:p w14:paraId="2CC8A990" w14:textId="056C5DBE" w:rsidR="00E86815" w:rsidRPr="00666073" w:rsidRDefault="00E86815" w:rsidP="00400910">
                            <w:pPr>
                              <w:spacing w:after="0" w:line="288" w:lineRule="auto"/>
                              <w:ind w:firstLine="720"/>
                              <w:rPr>
                                <w:color w:val="1F497D"/>
                                <w:sz w:val="32"/>
                                <w:szCs w:val="32"/>
                              </w:rPr>
                            </w:pPr>
                            <w:r w:rsidRPr="00666073">
                              <w:rPr>
                                <w:color w:val="1F497D"/>
                                <w:sz w:val="32"/>
                                <w:szCs w:val="32"/>
                              </w:rPr>
                              <w:t xml:space="preserve">2. </w:t>
                            </w:r>
                            <w:r w:rsidR="00EC6B1C" w:rsidRPr="00666073">
                              <w:rPr>
                                <w:color w:val="1F497D"/>
                                <w:sz w:val="32"/>
                                <w:szCs w:val="32"/>
                              </w:rPr>
                              <w:t xml:space="preserve">Bộ </w:t>
                            </w:r>
                            <w:r w:rsidR="00D057FA" w:rsidRPr="00666073">
                              <w:rPr>
                                <w:color w:val="1F497D"/>
                                <w:sz w:val="32"/>
                                <w:szCs w:val="32"/>
                              </w:rPr>
                              <w:t>Xây dựng</w:t>
                            </w:r>
                          </w:p>
                          <w:p w14:paraId="743DDEBF" w14:textId="2F65D890" w:rsidR="00E86815" w:rsidRPr="00666073" w:rsidRDefault="00E86815" w:rsidP="00D057FA">
                            <w:pPr>
                              <w:spacing w:after="0" w:line="288" w:lineRule="auto"/>
                              <w:ind w:firstLine="720"/>
                              <w:rPr>
                                <w:color w:val="1F497D"/>
                                <w:sz w:val="32"/>
                                <w:szCs w:val="32"/>
                              </w:rPr>
                            </w:pPr>
                            <w:r w:rsidRPr="00666073">
                              <w:rPr>
                                <w:color w:val="1F497D"/>
                                <w:sz w:val="32"/>
                                <w:szCs w:val="32"/>
                              </w:rPr>
                              <w:t xml:space="preserve">3. </w:t>
                            </w:r>
                            <w:r w:rsidR="00EC6B1C" w:rsidRPr="00666073">
                              <w:rPr>
                                <w:color w:val="1F497D"/>
                                <w:sz w:val="32"/>
                                <w:szCs w:val="32"/>
                              </w:rPr>
                              <w:t>Bộ Công Thương</w:t>
                            </w:r>
                          </w:p>
                          <w:p w14:paraId="5CD9F51C" w14:textId="7EB64899" w:rsidR="00E86815" w:rsidRPr="00FB127D" w:rsidRDefault="00D057FA" w:rsidP="00400910">
                            <w:pPr>
                              <w:spacing w:after="0" w:line="288" w:lineRule="auto"/>
                              <w:ind w:firstLine="720"/>
                              <w:rPr>
                                <w:color w:val="1F497D"/>
                                <w:sz w:val="32"/>
                                <w:szCs w:val="32"/>
                              </w:rPr>
                            </w:pPr>
                            <w:r w:rsidRPr="00666073">
                              <w:rPr>
                                <w:color w:val="1F497D"/>
                                <w:sz w:val="32"/>
                                <w:szCs w:val="32"/>
                              </w:rPr>
                              <w:t>4</w:t>
                            </w:r>
                            <w:r w:rsidR="00E86815" w:rsidRPr="00666073">
                              <w:rPr>
                                <w:color w:val="1F497D"/>
                                <w:sz w:val="32"/>
                                <w:szCs w:val="32"/>
                              </w:rPr>
                              <w:t xml:space="preserve">. </w:t>
                            </w:r>
                            <w:r w:rsidRPr="00666073">
                              <w:rPr>
                                <w:color w:val="1F497D"/>
                                <w:sz w:val="32"/>
                                <w:szCs w:val="32"/>
                              </w:rPr>
                              <w:t>Ủy ban Trung ương Mặt trận Tổ quốc Việt Nam</w:t>
                            </w:r>
                          </w:p>
                          <w:p w14:paraId="41B466F4" w14:textId="1FBB5B74" w:rsidR="004F39A6" w:rsidRPr="00FB127D" w:rsidRDefault="004F39A6" w:rsidP="00400910">
                            <w:pPr>
                              <w:spacing w:after="0" w:line="288" w:lineRule="auto"/>
                              <w:ind w:firstLine="720"/>
                              <w:rPr>
                                <w:color w:val="1F497D"/>
                                <w:sz w:val="32"/>
                                <w:szCs w:val="32"/>
                              </w:rPr>
                            </w:pPr>
                            <w:r w:rsidRPr="00FB127D">
                              <w:rPr>
                                <w:color w:val="1F497D"/>
                                <w:sz w:val="32"/>
                                <w:szCs w:val="32"/>
                              </w:rPr>
                              <w:t>5. Bộ Nông nghiệp và Môi trường</w:t>
                            </w:r>
                          </w:p>
                          <w:p w14:paraId="20FD7A4A" w14:textId="77777777" w:rsidR="00E86815" w:rsidRPr="00666073" w:rsidRDefault="00E86815" w:rsidP="00400910">
                            <w:pPr>
                              <w:spacing w:after="0" w:line="288" w:lineRule="auto"/>
                              <w:jc w:val="center"/>
                              <w:rPr>
                                <w:b/>
                                <w:color w:val="1F497D"/>
                                <w:sz w:val="50"/>
                                <w:szCs w:val="50"/>
                              </w:rPr>
                            </w:pPr>
                          </w:p>
                          <w:p w14:paraId="3749201B" w14:textId="77777777" w:rsidR="00E86815" w:rsidRPr="00666073" w:rsidRDefault="00E86815" w:rsidP="00400910">
                            <w:pPr>
                              <w:spacing w:after="0" w:line="288" w:lineRule="auto"/>
                              <w:jc w:val="center"/>
                              <w:rPr>
                                <w:b/>
                                <w:color w:val="1F497D"/>
                                <w:sz w:val="50"/>
                                <w:szCs w:val="50"/>
                              </w:rPr>
                            </w:pPr>
                          </w:p>
                          <w:p w14:paraId="0B6180A2" w14:textId="77777777" w:rsidR="00E86815" w:rsidRPr="00666073" w:rsidRDefault="00E86815" w:rsidP="00400910">
                            <w:pPr>
                              <w:spacing w:after="0" w:line="288" w:lineRule="auto"/>
                              <w:jc w:val="center"/>
                              <w:rPr>
                                <w:color w:val="1F497D"/>
                                <w:sz w:val="50"/>
                                <w:szCs w:val="5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DB14F5" id="_x0000_t202" coordsize="21600,21600" o:spt="202" path="m,l,21600r21600,l21600,xe">
                <v:stroke joinstyle="miter"/>
                <v:path gradientshapeok="t" o:connecttype="rect"/>
              </v:shapetype>
              <v:shape id="Text Box 5" o:spid="_x0000_s1026" type="#_x0000_t202" style="position:absolute;margin-left:87.9pt;margin-top:113.45pt;width:452pt;height:391.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" filled="f" stroked="f">
                <v:textbox>
                  <w:txbxContent>
                    <w:p w14:paraId="07C5F24E" w14:textId="77777777" w:rsidR="00E86815" w:rsidRPr="00666073" w:rsidRDefault="00E86815" w:rsidP="00400910">
                      <w:pPr>
                        <w:spacing w:after="0" w:line="288" w:lineRule="auto"/>
                        <w:jc w:val="center"/>
                        <w:rPr>
                          <w:b/>
                          <w:color w:val="1F497D"/>
                          <w:sz w:val="50"/>
                          <w:szCs w:val="50"/>
                        </w:rPr>
                      </w:pPr>
                    </w:p>
                    <w:p w14:paraId="4FED4AD0" w14:textId="4FAD80C7" w:rsidR="00E86815" w:rsidRPr="00666073" w:rsidRDefault="00E86815" w:rsidP="00400910">
                      <w:pPr>
                        <w:spacing w:after="0" w:line="288" w:lineRule="auto"/>
                        <w:jc w:val="center"/>
                        <w:rPr>
                          <w:rFonts w:ascii="Times New Roman Bold" w:hAnsi="Times New Roman Bold"/>
                          <w:b/>
                          <w:color w:val="1F497D"/>
                          <w:spacing w:val="-6"/>
                          <w:sz w:val="46"/>
                          <w:szCs w:val="50"/>
                        </w:rPr>
                      </w:pPr>
                      <w:r w:rsidRPr="00666073">
                        <w:rPr>
                          <w:b/>
                          <w:color w:val="1F497D"/>
                          <w:sz w:val="48"/>
                          <w:szCs w:val="50"/>
                        </w:rPr>
                        <w:t xml:space="preserve">BÁO CÁO THAM LUẬN </w:t>
                      </w:r>
                      <w:r w:rsidRPr="00666073">
                        <w:rPr>
                          <w:b/>
                          <w:color w:val="1F497D"/>
                          <w:sz w:val="44"/>
                          <w:szCs w:val="50"/>
                        </w:rPr>
                        <w:br/>
                      </w:r>
                      <w:r w:rsidRPr="00666073">
                        <w:rPr>
                          <w:b/>
                          <w:color w:val="1F497D"/>
                          <w:sz w:val="48"/>
                          <w:szCs w:val="50"/>
                        </w:rPr>
                        <w:t xml:space="preserve">CỦA </w:t>
                      </w:r>
                      <w:r w:rsidR="00D057FA" w:rsidRPr="00666073">
                        <w:rPr>
                          <w:b/>
                          <w:color w:val="1F497D"/>
                          <w:sz w:val="48"/>
                          <w:szCs w:val="50"/>
                        </w:rPr>
                        <w:t>CƠ QUAN TRUNG ƯƠNG</w:t>
                      </w:r>
                    </w:p>
                    <w:p w14:paraId="5D5BFB68" w14:textId="77777777" w:rsidR="00E86815" w:rsidRPr="00666073" w:rsidRDefault="00E86815" w:rsidP="00400910">
                      <w:pPr>
                        <w:spacing w:after="0" w:line="288" w:lineRule="auto"/>
                        <w:ind w:firstLine="540"/>
                        <w:rPr>
                          <w:color w:val="1F497D"/>
                          <w:sz w:val="24"/>
                          <w:szCs w:val="50"/>
                        </w:rPr>
                      </w:pPr>
                    </w:p>
                    <w:p w14:paraId="3B1C62B7" w14:textId="3875EDBB" w:rsidR="00E86815" w:rsidRPr="00666073" w:rsidRDefault="00E86815" w:rsidP="00400910">
                      <w:pPr>
                        <w:spacing w:after="0" w:line="288" w:lineRule="auto"/>
                        <w:ind w:firstLine="720"/>
                        <w:rPr>
                          <w:color w:val="1F497D"/>
                          <w:sz w:val="32"/>
                          <w:szCs w:val="32"/>
                        </w:rPr>
                      </w:pPr>
                      <w:r w:rsidRPr="00666073">
                        <w:rPr>
                          <w:color w:val="1F497D"/>
                          <w:sz w:val="32"/>
                          <w:szCs w:val="32"/>
                        </w:rPr>
                        <w:t xml:space="preserve">1. </w:t>
                      </w:r>
                      <w:r w:rsidR="00EC6B1C" w:rsidRPr="00666073">
                        <w:rPr>
                          <w:color w:val="1F497D"/>
                          <w:sz w:val="32"/>
                          <w:szCs w:val="32"/>
                        </w:rPr>
                        <w:t xml:space="preserve">Bộ </w:t>
                      </w:r>
                      <w:r w:rsidR="00D057FA" w:rsidRPr="00666073">
                        <w:rPr>
                          <w:color w:val="1F497D"/>
                          <w:sz w:val="32"/>
                          <w:szCs w:val="32"/>
                        </w:rPr>
                        <w:t>Công an</w:t>
                      </w:r>
                    </w:p>
                    <w:p w14:paraId="2CC8A990" w14:textId="056C5DBE" w:rsidR="00E86815" w:rsidRPr="00666073" w:rsidRDefault="00E86815" w:rsidP="00400910">
                      <w:pPr>
                        <w:spacing w:after="0" w:line="288" w:lineRule="auto"/>
                        <w:ind w:firstLine="720"/>
                        <w:rPr>
                          <w:color w:val="1F497D"/>
                          <w:sz w:val="32"/>
                          <w:szCs w:val="32"/>
                        </w:rPr>
                      </w:pPr>
                      <w:r w:rsidRPr="00666073">
                        <w:rPr>
                          <w:color w:val="1F497D"/>
                          <w:sz w:val="32"/>
                          <w:szCs w:val="32"/>
                        </w:rPr>
                        <w:t xml:space="preserve">2. </w:t>
                      </w:r>
                      <w:r w:rsidR="00EC6B1C" w:rsidRPr="00666073">
                        <w:rPr>
                          <w:color w:val="1F497D"/>
                          <w:sz w:val="32"/>
                          <w:szCs w:val="32"/>
                        </w:rPr>
                        <w:t xml:space="preserve">Bộ </w:t>
                      </w:r>
                      <w:r w:rsidR="00D057FA" w:rsidRPr="00666073">
                        <w:rPr>
                          <w:color w:val="1F497D"/>
                          <w:sz w:val="32"/>
                          <w:szCs w:val="32"/>
                        </w:rPr>
                        <w:t>Xây dựng</w:t>
                      </w:r>
                    </w:p>
                    <w:p w14:paraId="743DDEBF" w14:textId="2F65D890" w:rsidR="00E86815" w:rsidRPr="00666073" w:rsidRDefault="00E86815" w:rsidP="00D057FA">
                      <w:pPr>
                        <w:spacing w:after="0" w:line="288" w:lineRule="auto"/>
                        <w:ind w:firstLine="720"/>
                        <w:rPr>
                          <w:color w:val="1F497D"/>
                          <w:sz w:val="32"/>
                          <w:szCs w:val="32"/>
                        </w:rPr>
                      </w:pPr>
                      <w:r w:rsidRPr="00666073">
                        <w:rPr>
                          <w:color w:val="1F497D"/>
                          <w:sz w:val="32"/>
                          <w:szCs w:val="32"/>
                        </w:rPr>
                        <w:t xml:space="preserve">3. </w:t>
                      </w:r>
                      <w:r w:rsidR="00EC6B1C" w:rsidRPr="00666073">
                        <w:rPr>
                          <w:color w:val="1F497D"/>
                          <w:sz w:val="32"/>
                          <w:szCs w:val="32"/>
                        </w:rPr>
                        <w:t>Bộ Công Thương</w:t>
                      </w:r>
                    </w:p>
                    <w:p w14:paraId="5CD9F51C" w14:textId="7EB64899" w:rsidR="00E86815" w:rsidRPr="00FB127D" w:rsidRDefault="00D057FA" w:rsidP="00400910">
                      <w:pPr>
                        <w:spacing w:after="0" w:line="288" w:lineRule="auto"/>
                        <w:ind w:firstLine="720"/>
                        <w:rPr>
                          <w:color w:val="1F497D"/>
                          <w:sz w:val="32"/>
                          <w:szCs w:val="32"/>
                        </w:rPr>
                      </w:pPr>
                      <w:r w:rsidRPr="00666073">
                        <w:rPr>
                          <w:color w:val="1F497D"/>
                          <w:sz w:val="32"/>
                          <w:szCs w:val="32"/>
                        </w:rPr>
                        <w:t>4</w:t>
                      </w:r>
                      <w:r w:rsidR="00E86815" w:rsidRPr="00666073">
                        <w:rPr>
                          <w:color w:val="1F497D"/>
                          <w:sz w:val="32"/>
                          <w:szCs w:val="32"/>
                        </w:rPr>
                        <w:t xml:space="preserve">. </w:t>
                      </w:r>
                      <w:r w:rsidRPr="00666073">
                        <w:rPr>
                          <w:color w:val="1F497D"/>
                          <w:sz w:val="32"/>
                          <w:szCs w:val="32"/>
                        </w:rPr>
                        <w:t>Ủy ban Trung ương Mặt trận Tổ quốc Việt Nam</w:t>
                      </w:r>
                    </w:p>
                    <w:p w14:paraId="41B466F4" w14:textId="1FBB5B74" w:rsidR="004F39A6" w:rsidRPr="00FB127D" w:rsidRDefault="004F39A6" w:rsidP="00400910">
                      <w:pPr>
                        <w:spacing w:after="0" w:line="288" w:lineRule="auto"/>
                        <w:ind w:firstLine="720"/>
                        <w:rPr>
                          <w:color w:val="1F497D"/>
                          <w:sz w:val="32"/>
                          <w:szCs w:val="32"/>
                        </w:rPr>
                      </w:pPr>
                      <w:r w:rsidRPr="00FB127D">
                        <w:rPr>
                          <w:color w:val="1F497D"/>
                          <w:sz w:val="32"/>
                          <w:szCs w:val="32"/>
                        </w:rPr>
                        <w:t>5. Bộ Nông nghiệp và Môi trường</w:t>
                      </w:r>
                    </w:p>
                    <w:p w14:paraId="20FD7A4A" w14:textId="77777777" w:rsidR="00E86815" w:rsidRPr="00666073" w:rsidRDefault="00E86815" w:rsidP="00400910">
                      <w:pPr>
                        <w:spacing w:after="0" w:line="288" w:lineRule="auto"/>
                        <w:jc w:val="center"/>
                        <w:rPr>
                          <w:b/>
                          <w:color w:val="1F497D"/>
                          <w:sz w:val="50"/>
                          <w:szCs w:val="50"/>
                        </w:rPr>
                      </w:pPr>
                    </w:p>
                    <w:p w14:paraId="3749201B" w14:textId="77777777" w:rsidR="00E86815" w:rsidRPr="00666073" w:rsidRDefault="00E86815" w:rsidP="00400910">
                      <w:pPr>
                        <w:spacing w:after="0" w:line="288" w:lineRule="auto"/>
                        <w:jc w:val="center"/>
                        <w:rPr>
                          <w:b/>
                          <w:color w:val="1F497D"/>
                          <w:sz w:val="50"/>
                          <w:szCs w:val="50"/>
                        </w:rPr>
                      </w:pPr>
                    </w:p>
                    <w:p w14:paraId="0B6180A2" w14:textId="77777777" w:rsidR="00E86815" w:rsidRPr="00666073" w:rsidRDefault="00E86815" w:rsidP="00400910">
                      <w:pPr>
                        <w:spacing w:after="0" w:line="288" w:lineRule="auto"/>
                        <w:jc w:val="center"/>
                        <w:rPr>
                          <w:color w:val="1F497D"/>
                          <w:sz w:val="50"/>
                          <w:szCs w:val="50"/>
                        </w:rPr>
                      </w:pPr>
                    </w:p>
                  </w:txbxContent>
                </v:textbox>
                <w10:wrap anchorx="page"/>
              </v:shape>
            </w:pict>
          </mc:Fallback>
        </mc:AlternateContent>
      </w:r>
      <w:r w:rsidRPr="00666073">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52578A42" wp14:editId="14D58B61">
                <wp:simplePos x="0" y="0"/>
                <wp:positionH relativeFrom="margin">
                  <wp:posOffset>0</wp:posOffset>
                </wp:positionH>
                <wp:positionV relativeFrom="paragraph">
                  <wp:posOffset>18415</wp:posOffset>
                </wp:positionV>
                <wp:extent cx="5895474" cy="9215688"/>
                <wp:effectExtent l="19050" t="19050" r="29210" b="43180"/>
                <wp:wrapNone/>
                <wp:docPr id="3" name="Rectangle 3"/>
                <wp:cNvGraphicFramePr/>
                <a:graphic xmlns:a="http://schemas.openxmlformats.org/drawingml/2006/main">
                  <a:graphicData uri="http://schemas.microsoft.com/office/word/2010/wordprocessingShape">
                    <wps:wsp>
                      <wps:cNvSpPr/>
                      <wps:spPr>
                        <a:xfrm>
                          <a:off x="0" y="0"/>
                          <a:ext cx="5895474" cy="9215688"/>
                        </a:xfrm>
                        <a:prstGeom prst="rect">
                          <a:avLst/>
                        </a:prstGeom>
                        <a:noFill/>
                        <a:ln w="50800" cmpd="thickThi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5FE72" id="Rectangle 3" o:spid="_x0000_s1026" style="position:absolute;margin-left:0;margin-top:1.45pt;width:464.2pt;height:72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" filled="f" strokecolor="#1f4d78 [1604]" strokeweight="4pt">
                <v:stroke linestyle="thickThin"/>
                <w10:wrap anchorx="margin"/>
              </v:rect>
            </w:pict>
          </mc:Fallback>
        </mc:AlternateContent>
      </w:r>
      <w:r w:rsidR="000468F9" w:rsidRPr="00666073">
        <w:rPr>
          <w:rFonts w:ascii="Times New Roman" w:hAnsi="Times New Roman" w:cs="Times New Roman"/>
          <w:b/>
          <w:color w:val="000000" w:themeColor="text1"/>
          <w:sz w:val="27"/>
          <w:szCs w:val="27"/>
        </w:rPr>
        <w:br w:type="page"/>
      </w:r>
    </w:p>
    <w:p w14:paraId="5787F94F" w14:textId="77777777" w:rsidR="00400910" w:rsidRPr="00666073" w:rsidRDefault="00400910">
      <w:pPr>
        <w:spacing w:before="0" w:after="160" w:line="259" w:lineRule="auto"/>
        <w:rPr>
          <w:rFonts w:ascii="Times New Roman" w:hAnsi="Times New Roman" w:cs="Times New Roman"/>
          <w:b/>
          <w:color w:val="000000" w:themeColor="text1"/>
          <w:sz w:val="28"/>
          <w:szCs w:val="28"/>
          <w:lang w:eastAsia="en-GB"/>
        </w:rPr>
      </w:pPr>
      <w:r w:rsidRPr="00666073">
        <w:rPr>
          <w:rFonts w:ascii="Times New Roman" w:hAnsi="Times New Roman" w:cs="Times New Roman"/>
          <w:color w:val="000000" w:themeColor="text1"/>
          <w:sz w:val="28"/>
          <w:szCs w:val="28"/>
          <w:lang w:eastAsia="en-GB"/>
        </w:rPr>
        <w:lastRenderedPageBreak/>
        <w:br w:type="page"/>
      </w:r>
    </w:p>
    <w:p w14:paraId="6E0DCC60" w14:textId="2174E813" w:rsidR="00E90FF2" w:rsidRPr="00666073" w:rsidRDefault="00E90FF2" w:rsidP="00E90FF2">
      <w:pPr>
        <w:spacing w:before="60" w:after="60" w:line="276" w:lineRule="auto"/>
        <w:ind w:firstLine="567"/>
        <w:jc w:val="both"/>
        <w:rPr>
          <w:rFonts w:ascii="Times New Roman" w:hAnsi="Times New Roman" w:cs="Times New Roman"/>
          <w:color w:val="000000" w:themeColor="text1"/>
          <w:sz w:val="28"/>
          <w:szCs w:val="28"/>
        </w:rPr>
        <w:sectPr w:rsidR="00E90FF2" w:rsidRPr="00666073" w:rsidSect="000A7CD7">
          <w:headerReference w:type="default" r:id="rId8"/>
          <w:headerReference w:type="first" r:id="rId9"/>
          <w:pgSz w:w="11907" w:h="16840" w:code="9"/>
          <w:pgMar w:top="900" w:right="1134" w:bottom="990" w:left="1701" w:header="450" w:footer="170" w:gutter="0"/>
          <w:pgNumType w:start="1"/>
          <w:cols w:space="720"/>
          <w:docGrid w:linePitch="360"/>
        </w:sectPr>
      </w:pPr>
    </w:p>
    <w:p w14:paraId="46F025ED" w14:textId="7543901D" w:rsidR="004C6BF8" w:rsidRPr="00666073" w:rsidRDefault="004C6BF8" w:rsidP="00E52EB2">
      <w:pPr>
        <w:pStyle w:val="Heading1"/>
        <w:numPr>
          <w:ilvl w:val="0"/>
          <w:numId w:val="0"/>
        </w:numPr>
        <w:jc w:val="center"/>
        <w:rPr>
          <w:rFonts w:ascii="Times New Roman" w:hAnsi="Times New Roman" w:cs="Times New Roman"/>
          <w:b w:val="0"/>
          <w:bCs/>
          <w:color w:val="000000" w:themeColor="text1"/>
          <w:sz w:val="28"/>
          <w:szCs w:val="28"/>
        </w:rPr>
      </w:pPr>
      <w:bookmarkStart w:id="0" w:name="_Toc101455037"/>
      <w:r w:rsidRPr="00666073">
        <w:rPr>
          <w:rFonts w:ascii="Times New Roman" w:hAnsi="Times New Roman" w:cs="Times New Roman"/>
          <w:color w:val="000000" w:themeColor="text1"/>
          <w:sz w:val="28"/>
          <w:szCs w:val="28"/>
          <w:lang w:eastAsia="en-GB"/>
        </w:rPr>
        <w:lastRenderedPageBreak/>
        <w:t xml:space="preserve">BỘ CÔNG </w:t>
      </w:r>
      <w:bookmarkEnd w:id="0"/>
      <w:r w:rsidR="003D1174" w:rsidRPr="00666073">
        <w:rPr>
          <w:rFonts w:ascii="Times New Roman" w:hAnsi="Times New Roman" w:cs="Times New Roman"/>
          <w:color w:val="000000" w:themeColor="text1"/>
          <w:sz w:val="28"/>
          <w:szCs w:val="28"/>
          <w:lang w:eastAsia="en-GB"/>
        </w:rPr>
        <w:t>AN</w:t>
      </w:r>
    </w:p>
    <w:p w14:paraId="05EBC25A" w14:textId="77777777" w:rsidR="004C6BF8" w:rsidRPr="00666073" w:rsidRDefault="004C6BF8" w:rsidP="00FC6A3D">
      <w:pPr>
        <w:spacing w:before="6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1FE696B8" w14:textId="45CC374C" w:rsidR="0056533F" w:rsidRPr="00FC6A3D" w:rsidRDefault="00FD2EC6" w:rsidP="00FC6A3D">
      <w:pPr>
        <w:spacing w:before="60" w:after="100" w:line="276" w:lineRule="auto"/>
        <w:jc w:val="center"/>
        <w:rPr>
          <w:rFonts w:ascii="Times New Roman Bold" w:hAnsi="Times New Roman Bold" w:cs="Times New Roman"/>
          <w:b/>
          <w:spacing w:val="-4"/>
          <w:sz w:val="28"/>
          <w:szCs w:val="28"/>
        </w:rPr>
      </w:pPr>
      <w:r w:rsidRPr="00FC6A3D">
        <w:rPr>
          <w:rFonts w:ascii="Times New Roman Bold" w:hAnsi="Times New Roman Bold" w:cs="Times New Roman"/>
          <w:b/>
          <w:spacing w:val="-4"/>
          <w:sz w:val="28"/>
          <w:szCs w:val="28"/>
        </w:rPr>
        <w:t>Công tác đảm bảo an ninh, trật tự</w:t>
      </w:r>
      <w:r w:rsidR="00FC6A3D" w:rsidRPr="00FC6A3D">
        <w:rPr>
          <w:rFonts w:ascii="Times New Roman Bold" w:hAnsi="Times New Roman Bold" w:cs="Times New Roman"/>
          <w:b/>
          <w:spacing w:val="-4"/>
          <w:sz w:val="28"/>
          <w:szCs w:val="28"/>
        </w:rPr>
        <w:t xml:space="preserve"> </w:t>
      </w:r>
      <w:r w:rsidRPr="00FC6A3D">
        <w:rPr>
          <w:rFonts w:ascii="Times New Roman Bold" w:hAnsi="Times New Roman Bold" w:cs="Times New Roman"/>
          <w:b/>
          <w:spacing w:val="-4"/>
          <w:sz w:val="28"/>
          <w:szCs w:val="28"/>
        </w:rPr>
        <w:t>và tham gia cứu nạn, cứu hộ trong thiên tai</w:t>
      </w:r>
    </w:p>
    <w:p w14:paraId="6F5F95EE" w14:textId="77777777" w:rsidR="00F4523B" w:rsidRPr="00666073" w:rsidRDefault="00F4523B" w:rsidP="00F4523B">
      <w:pPr>
        <w:spacing w:before="60" w:after="100" w:line="276" w:lineRule="auto"/>
        <w:ind w:firstLine="567"/>
        <w:jc w:val="center"/>
        <w:rPr>
          <w:rFonts w:ascii="Times New Roman" w:hAnsi="Times New Roman" w:cs="Times New Roman"/>
          <w:b/>
          <w:color w:val="EE0000"/>
          <w:sz w:val="28"/>
          <w:szCs w:val="28"/>
        </w:rPr>
      </w:pPr>
    </w:p>
    <w:p w14:paraId="1C4223AE" w14:textId="77777777" w:rsidR="00FD2EC6" w:rsidRPr="001B62BD" w:rsidRDefault="00FD2EC6" w:rsidP="00FD2EC6">
      <w:pPr>
        <w:snapToGrid w:val="0"/>
        <w:spacing w:before="60" w:after="60" w:line="264" w:lineRule="auto"/>
        <w:ind w:firstLine="567"/>
        <w:jc w:val="both"/>
        <w:rPr>
          <w:rFonts w:ascii="Times New Roman" w:hAnsi="Times New Roman" w:cs="Times New Roman"/>
          <w:iCs/>
          <w:sz w:val="28"/>
          <w:szCs w:val="28"/>
        </w:rPr>
      </w:pPr>
      <w:r w:rsidRPr="001B62BD">
        <w:rPr>
          <w:rFonts w:ascii="Times New Roman" w:hAnsi="Times New Roman" w:cs="Times New Roman"/>
          <w:iCs/>
          <w:sz w:val="28"/>
          <w:szCs w:val="28"/>
        </w:rPr>
        <w:t xml:space="preserve">Năm 2024 và 05 tháng đầu năm 2025, thiên tai nước ta xảy ra bất thường, cực đoan ở mức vượt lịch sử với nhiều trận thiên tai lớn, diện rộng gây thiệt hại nặng nề về người và tài sản, cơ sở hạ tầng, ảnh hưởng đến đời sống, sản xuất của nhân dân; đặc biệt, chỉ tính riêng bão số 3 (Yagi) và mưa lũ sau bão đã làm 345 người chết, mất tích, thiệt hại về kinh tế hơn 83 nghìn tỷ đồng, ảnh hưởng lớn đến sự phát triển của đất nước. </w:t>
      </w:r>
    </w:p>
    <w:p w14:paraId="305F8CE6" w14:textId="77777777" w:rsidR="00FD2EC6" w:rsidRPr="00F626BA" w:rsidRDefault="00FD2EC6" w:rsidP="00FD2EC6">
      <w:pPr>
        <w:snapToGrid w:val="0"/>
        <w:spacing w:before="60" w:after="60" w:line="264" w:lineRule="auto"/>
        <w:ind w:firstLine="567"/>
        <w:jc w:val="both"/>
        <w:rPr>
          <w:rFonts w:ascii="Times New Roman" w:hAnsi="Times New Roman" w:cs="Times New Roman"/>
          <w:iCs/>
          <w:sz w:val="28"/>
          <w:szCs w:val="28"/>
        </w:rPr>
      </w:pPr>
      <w:r w:rsidRPr="00F626BA">
        <w:rPr>
          <w:rFonts w:ascii="Times New Roman" w:hAnsi="Times New Roman" w:cs="Times New Roman"/>
          <w:iCs/>
          <w:sz w:val="28"/>
          <w:szCs w:val="28"/>
        </w:rPr>
        <w:t>Trước tình hình trên, Đảng ủy Công an Trung ương, lãnh đạo Bộ Công an luôn bám sát các chỉ đạo của Bộ Chính trị, Chính phủ và Thủ tướng Chính phủ... về công tác ứng phó với biến đổi khí hậu, phòng chống thiên tai, tìm kiếm cứu nạn, phòng thủ dân sự để quán triệt, cụ thể hóa và tổ chức thực hiện trong toàn lực lượng Công an nhân dân; xác định đây là nhiệm vụ chính trị quan trọng, thường xuyên, thường trực và luôn sẵn sàng triển khai hiệu quả trong mọi tình huống. Công an các đơn vị, địa phương tiếp tục phát huy vai trò xung kích, tuyến đầu trên mặt trận phòng, chống thiên tai; cùng các cấp, các ngành và lực lượng chức năng tổ chức di dời, sơ tán Nhân dân ra khỏi khu vực nguy hiểm; bảo đảm an ninh, trật tự; điều tiết giao thông, quản lý chặt các điểm xung yếu; tích cực, khẩn trương triển khai các mặt công tác tìm kiếm cứu nạn, cứu hộ và giúp đỡ Nhân dân khắc phục hậu quả sự cố, thiên tai. Quá trình thực hiện nhiệm vụ, nhiều cán bộ, chiến sĩ Công an đã không quản ngại khó khăn, gian khổ, kịp thời có mặt ở những nơi khó khăn, nguy hiểm nhất và sẵn sàng hy sinh thân mình để bảo vệ tính mạng, tài sản của Nhân dân. Kết quả, nổi bật là:</w:t>
      </w:r>
    </w:p>
    <w:p w14:paraId="5CAD205B" w14:textId="77777777" w:rsidR="00FD2EC6" w:rsidRPr="00B872E5" w:rsidRDefault="00FD2EC6" w:rsidP="00FD2EC6">
      <w:pPr>
        <w:snapToGrid w:val="0"/>
        <w:spacing w:before="60" w:after="60" w:line="264" w:lineRule="auto"/>
        <w:ind w:firstLine="567"/>
        <w:jc w:val="both"/>
        <w:rPr>
          <w:rFonts w:ascii="Times New Roman" w:hAnsi="Times New Roman" w:cs="Times New Roman"/>
          <w:iCs/>
          <w:sz w:val="28"/>
          <w:szCs w:val="28"/>
        </w:rPr>
      </w:pPr>
      <w:r w:rsidRPr="00B872E5">
        <w:rPr>
          <w:rFonts w:ascii="Times New Roman" w:hAnsi="Times New Roman" w:cs="Times New Roman"/>
          <w:i/>
          <w:sz w:val="28"/>
          <w:szCs w:val="28"/>
        </w:rPr>
        <w:t>Thứ nhất,</w:t>
      </w:r>
      <w:r w:rsidRPr="00B872E5">
        <w:rPr>
          <w:rFonts w:ascii="Times New Roman" w:hAnsi="Times New Roman" w:cs="Times New Roman"/>
          <w:iCs/>
          <w:sz w:val="28"/>
          <w:szCs w:val="28"/>
        </w:rPr>
        <w:t xml:space="preserve"> Đảng ủy Công an Trung ương, Bộ Công an, Ban Chỉ đạo ƯPT/BCA đã ban hành các kế hoạch, văn bản để cụ thể hóa mục tiêu, yêu cầu, nhiệm vụ, giải pháp về phòng, chống thiên tai, phòng thủ dân sự, được Đảng, Nhà nước đề ra, đáng chú ý như: </w:t>
      </w:r>
      <w:r w:rsidRPr="00B872E5">
        <w:rPr>
          <w:rFonts w:ascii="Times New Roman" w:hAnsi="Times New Roman" w:cs="Times New Roman"/>
          <w:i/>
          <w:sz w:val="28"/>
          <w:szCs w:val="28"/>
          <w:vertAlign w:val="superscript"/>
        </w:rPr>
        <w:t>(1)</w:t>
      </w:r>
      <w:r w:rsidRPr="00B872E5">
        <w:rPr>
          <w:rFonts w:ascii="Times New Roman" w:hAnsi="Times New Roman" w:cs="Times New Roman"/>
          <w:i/>
          <w:sz w:val="28"/>
          <w:szCs w:val="28"/>
        </w:rPr>
        <w:t xml:space="preserve">Công văn của Đảng ủy Công an Trung ương thực hiện Kết luận của Bộ Chính trị chỉ đạo về giải quyết hậu quả Bão số 3 (Yagi); </w:t>
      </w:r>
      <w:r w:rsidRPr="00B872E5">
        <w:rPr>
          <w:rFonts w:ascii="Times New Roman" w:hAnsi="Times New Roman" w:cs="Times New Roman"/>
          <w:i/>
          <w:sz w:val="28"/>
          <w:szCs w:val="28"/>
          <w:vertAlign w:val="superscript"/>
        </w:rPr>
        <w:t>(2)</w:t>
      </w:r>
      <w:r w:rsidRPr="00B872E5">
        <w:rPr>
          <w:rFonts w:ascii="Times New Roman" w:hAnsi="Times New Roman" w:cs="Times New Roman"/>
          <w:i/>
          <w:sz w:val="28"/>
          <w:szCs w:val="28"/>
        </w:rPr>
        <w:t xml:space="preserve">Kế hoạch thực hiện Nghị quyết số 143/NQ-CP ngày 17/9/2024 của Chính phủ về các nhiệm vụ, giải pháp trọng tâm để khẩn trương khắc phục hậu quả bão số 3 (Yagi), nhanh chóng ổn định tình hình Nhân dân, đẩy mạnh khôi phục sản xuất kinh doanh, tích cực thúc đẩy tăng trưởng kinh tế, kiểm soát tốt lạm phát; </w:t>
      </w:r>
      <w:r w:rsidRPr="00B872E5">
        <w:rPr>
          <w:rFonts w:ascii="Times New Roman" w:hAnsi="Times New Roman" w:cs="Times New Roman"/>
          <w:i/>
          <w:sz w:val="28"/>
          <w:szCs w:val="28"/>
          <w:vertAlign w:val="superscript"/>
        </w:rPr>
        <w:t>(3)</w:t>
      </w:r>
      <w:r w:rsidRPr="00B872E5">
        <w:rPr>
          <w:rFonts w:ascii="Times New Roman" w:hAnsi="Times New Roman" w:cs="Times New Roman"/>
          <w:i/>
          <w:sz w:val="28"/>
          <w:szCs w:val="28"/>
        </w:rPr>
        <w:t xml:space="preserve">Kế hoạch công tác ứng phó với biến đổi khí hậu, phòng chống thiên tai, tìm kiếm cứu nạn và phòng thủ dân sự của lực lượng CAND năm 2024; </w:t>
      </w:r>
      <w:r w:rsidRPr="00B872E5">
        <w:rPr>
          <w:rFonts w:ascii="Times New Roman" w:hAnsi="Times New Roman" w:cs="Times New Roman"/>
          <w:i/>
          <w:sz w:val="28"/>
          <w:szCs w:val="28"/>
          <w:vertAlign w:val="superscript"/>
        </w:rPr>
        <w:t>(4)</w:t>
      </w:r>
      <w:r w:rsidRPr="00B872E5">
        <w:rPr>
          <w:rFonts w:ascii="Times New Roman" w:hAnsi="Times New Roman" w:cs="Times New Roman"/>
          <w:i/>
          <w:sz w:val="28"/>
          <w:szCs w:val="28"/>
        </w:rPr>
        <w:t>Kế hoạch thực hiện Chiến lược Phòng thủ dân sự đến năm 2030 và những năm tiếp theo trong Công an nhân dân…</w:t>
      </w:r>
      <w:r w:rsidRPr="00B872E5">
        <w:rPr>
          <w:rFonts w:ascii="Times New Roman" w:hAnsi="Times New Roman" w:cs="Times New Roman"/>
          <w:iCs/>
          <w:sz w:val="28"/>
          <w:szCs w:val="28"/>
        </w:rPr>
        <w:t xml:space="preserve">; ban hành 35 Công điện chỉ đạo Công an các đơn vị, địa phương để huy động, điều động lực lượng Công an trên toàn quốc thực hiện nhiệm vụ bảo </w:t>
      </w:r>
      <w:r w:rsidRPr="00B872E5">
        <w:rPr>
          <w:rFonts w:ascii="Times New Roman" w:hAnsi="Times New Roman" w:cs="Times New Roman"/>
          <w:iCs/>
          <w:sz w:val="28"/>
          <w:szCs w:val="28"/>
        </w:rPr>
        <w:lastRenderedPageBreak/>
        <w:t>đảm an ninh, trật tự, ứng phó với các tình huống thiên tai, sự cố, cứu nạn, cứu hộ và khắc phục hậu quả.</w:t>
      </w:r>
    </w:p>
    <w:p w14:paraId="78BF23DD" w14:textId="77777777" w:rsidR="00FD2EC6" w:rsidRPr="00B872E5" w:rsidRDefault="00FD2EC6" w:rsidP="00FD2EC6">
      <w:pPr>
        <w:snapToGrid w:val="0"/>
        <w:spacing w:before="60" w:after="60" w:line="264" w:lineRule="auto"/>
        <w:ind w:firstLine="567"/>
        <w:jc w:val="both"/>
        <w:rPr>
          <w:rFonts w:ascii="Times New Roman" w:hAnsi="Times New Roman" w:cs="Times New Roman"/>
          <w:iCs/>
          <w:sz w:val="28"/>
          <w:szCs w:val="28"/>
        </w:rPr>
      </w:pPr>
      <w:r w:rsidRPr="00B872E5">
        <w:rPr>
          <w:rFonts w:ascii="Times New Roman" w:hAnsi="Times New Roman" w:cs="Times New Roman"/>
          <w:i/>
          <w:sz w:val="28"/>
          <w:szCs w:val="28"/>
        </w:rPr>
        <w:t>Thứ hai,</w:t>
      </w:r>
      <w:r w:rsidRPr="00B872E5">
        <w:rPr>
          <w:rFonts w:ascii="Times New Roman" w:hAnsi="Times New Roman" w:cs="Times New Roman"/>
          <w:iCs/>
          <w:sz w:val="28"/>
          <w:szCs w:val="28"/>
        </w:rPr>
        <w:t xml:space="preserve"> bố trí lực lượng Công an xã chính quy tại các địa bàn cấp xã đáp ứng yêu cầu, nhiệm vụ trong tình hình mới (</w:t>
      </w:r>
      <w:r w:rsidRPr="00B872E5">
        <w:rPr>
          <w:rFonts w:ascii="Times New Roman" w:hAnsi="Times New Roman" w:cs="Times New Roman"/>
          <w:i/>
          <w:sz w:val="28"/>
          <w:szCs w:val="28"/>
        </w:rPr>
        <w:t>sau khi thực hiện mô hình Công an 2 cấp ở địa phương</w:t>
      </w:r>
      <w:r w:rsidRPr="00B872E5">
        <w:rPr>
          <w:rFonts w:ascii="Times New Roman" w:hAnsi="Times New Roman" w:cs="Times New Roman"/>
          <w:iCs/>
          <w:sz w:val="28"/>
          <w:szCs w:val="28"/>
        </w:rPr>
        <w:t xml:space="preserve">), bảo đảm không làm gián đoạn nhiệm vụ. Triển khai Luật Lực lượng tham gia bảo vệ an ninh trật tự ở cơ sở trong toàn quốc, phát huy vai trò nòng cốt, trụ cột của lực lượng Công an nhân dân trong công tác bảo đảm giải quyết các vấn đề về an ninh, trật tự, bảo đảm an ninh, an toàn các địa bàn, mục tiêu, công trình trọng điểm; bảo vệ tính mạng, tài sản của Nhân dân trong các tình huống thiên tai ngay từ đầu và tại cơ sở. Chủ động nắm chắc tình hình, kịp thời phát hiện, đấu tranh ngăn chặn, phòng ngừa, kịp thời phát hiện, đấu tranh có hiệu quả với tội phạm và vi phạm pháp luật góp phần bảo đảm trật tự, an toàn xã hội, bảo đảm an toàn và khắc phục ùn tắc giao thông. </w:t>
      </w:r>
    </w:p>
    <w:p w14:paraId="57CFC933" w14:textId="77777777" w:rsidR="00FD2EC6" w:rsidRPr="00871107" w:rsidRDefault="00FD2EC6" w:rsidP="00FD2EC6">
      <w:pPr>
        <w:snapToGrid w:val="0"/>
        <w:spacing w:before="60" w:after="60" w:line="264" w:lineRule="auto"/>
        <w:ind w:firstLine="567"/>
        <w:jc w:val="both"/>
        <w:rPr>
          <w:rFonts w:ascii="Times New Roman" w:hAnsi="Times New Roman" w:cs="Times New Roman"/>
          <w:iCs/>
          <w:sz w:val="28"/>
          <w:szCs w:val="28"/>
        </w:rPr>
      </w:pPr>
      <w:r w:rsidRPr="00871107">
        <w:rPr>
          <w:rFonts w:ascii="Times New Roman" w:hAnsi="Times New Roman" w:cs="Times New Roman"/>
          <w:i/>
          <w:sz w:val="28"/>
          <w:szCs w:val="28"/>
        </w:rPr>
        <w:t>Thứ ba,</w:t>
      </w:r>
      <w:r w:rsidRPr="00871107">
        <w:rPr>
          <w:rFonts w:ascii="Times New Roman" w:hAnsi="Times New Roman" w:cs="Times New Roman"/>
          <w:iCs/>
          <w:sz w:val="28"/>
          <w:szCs w:val="28"/>
        </w:rPr>
        <w:t xml:space="preserve"> Công an các đơn vị, địa phương đã cùng với chính quyền và lực lượng chức năng tuyên truyền vận động, tổ chức di dời, sơ tán hàng trăm nghìn hộ dân ra khỏi khu vực nguy hiểm khi xảy ra bão, mưa lũ; thành lập tổ công tác về cắm chốt tại các địa bàn trọng điểm để trực tiếp nắm, xử lý tình hình tại địa bàn và cùng nhân dân ứng phó với thiên tai; huy động hàng trăm nghìn lượt cán bộ, chiến sĩ cùng phương tiện ngày đêm tham gia cứu nạn, cứu hộ, giúp đỡ nhân dân khắc phục hậu quả thiên tai,… Đáng chú ý, trong đợt bão số 3 (Yagi), các đơn vị trực thuộc Bộ Công an và Công an 26 tỉnh, thành phố khu vực chịu ảnh hưởng đã huy động hơn 150 nghìn lượt CBCS xuyên suốt ngày đêm giúp Nhân dân phòng, chống, ứng phó, cứu nạn, cứu hộ, cứu trợ, bảo đảm an ninh, trật tự và khắc phục thiệt hại do bão, mưa lũ gây ra.</w:t>
      </w:r>
    </w:p>
    <w:p w14:paraId="5966835D" w14:textId="77777777" w:rsidR="00FD2EC6" w:rsidRPr="00871107" w:rsidRDefault="00FD2EC6" w:rsidP="00FD2EC6">
      <w:pPr>
        <w:snapToGrid w:val="0"/>
        <w:spacing w:before="60" w:after="60" w:line="264" w:lineRule="auto"/>
        <w:ind w:firstLine="567"/>
        <w:jc w:val="both"/>
        <w:rPr>
          <w:rFonts w:ascii="Times New Roman" w:hAnsi="Times New Roman" w:cs="Times New Roman"/>
          <w:iCs/>
          <w:sz w:val="28"/>
          <w:szCs w:val="28"/>
        </w:rPr>
      </w:pPr>
      <w:r w:rsidRPr="00871107">
        <w:rPr>
          <w:rFonts w:ascii="Times New Roman" w:hAnsi="Times New Roman" w:cs="Times New Roman"/>
          <w:i/>
          <w:sz w:val="28"/>
          <w:szCs w:val="28"/>
        </w:rPr>
        <w:t>Thứ tư,</w:t>
      </w:r>
      <w:r w:rsidRPr="00871107">
        <w:rPr>
          <w:rFonts w:ascii="Times New Roman" w:hAnsi="Times New Roman" w:cs="Times New Roman"/>
          <w:iCs/>
          <w:sz w:val="28"/>
          <w:szCs w:val="28"/>
        </w:rPr>
        <w:t xml:space="preserve"> tổ chức thực hiện nghiêm các chỉ đạo của Chính phủ, Quốc hội trong công tác phòng cháy, chữa cháy, cứu nạn, cứu hộ, trong đó tập trung triển khai các biện pháp phòng ngừa, ngăn chặn cháy lớn, thực hiện cao điểm bảo đảm an toàn PCCC và CNCH mùa hanh khô. Năm 2024, Bộ Công an đã chỉ đạo lực lượng Cảnh sát PCCC và CNCH huy động hàng chục nghìn lượt phương tiện, 101.625 lượt CBCS tham gia chữa cháy, cứu nạn, cứu hộ; hướng dẫn thoát nạn cho hàng trăm người mắc kẹt ra ngoài an toàn; tổ chức cứu được 11.812 người, tìm được 1.031 thi thể bàn giao cho cơ quan chức năng xử lý; tổ chức di chuyển tài sản và cứu được tài sản trị giá khoảng 130 tỷ đồng trong các vụ cháy. Tính riêng từ đầu năm 2025 đến nay, đã huy động trên 7.200 phương tiện, 41.500 CBCS tham gia chữa cháy, cứu nạn, cứu hộ, tổ chức cứu được 601 người, tìm được 218 thi thể; di chuyển tài sản và cứu được tài sản trị giá hơn 65,81 tỷ đồng.</w:t>
      </w:r>
    </w:p>
    <w:p w14:paraId="4CCA7ED2" w14:textId="77777777" w:rsidR="00FD2EC6" w:rsidRPr="00871107" w:rsidRDefault="00FD2EC6" w:rsidP="00FD2EC6">
      <w:pPr>
        <w:snapToGrid w:val="0"/>
        <w:spacing w:before="60" w:after="60" w:line="264" w:lineRule="auto"/>
        <w:ind w:firstLine="567"/>
        <w:jc w:val="both"/>
        <w:rPr>
          <w:rFonts w:ascii="Times New Roman" w:hAnsi="Times New Roman" w:cs="Times New Roman"/>
          <w:iCs/>
          <w:sz w:val="28"/>
          <w:szCs w:val="28"/>
        </w:rPr>
      </w:pPr>
      <w:r w:rsidRPr="00871107">
        <w:rPr>
          <w:rFonts w:ascii="Times New Roman" w:hAnsi="Times New Roman" w:cs="Times New Roman"/>
          <w:i/>
          <w:sz w:val="28"/>
          <w:szCs w:val="28"/>
        </w:rPr>
        <w:t>Thứ năm,</w:t>
      </w:r>
      <w:r w:rsidRPr="00871107">
        <w:rPr>
          <w:rFonts w:ascii="Times New Roman" w:hAnsi="Times New Roman" w:cs="Times New Roman"/>
          <w:iCs/>
          <w:sz w:val="28"/>
          <w:szCs w:val="28"/>
        </w:rPr>
        <w:t xml:space="preserve"> tổ chức đào tạo bồi dưỡng kiến thức, tập huấn, huấn luyện kỹ năng phòng, chống thiên tai, tìm kiếm cứu nạn và phòng thủ dân sự cho cán bộ, chiến sĩ Công an các cấp, nhất là cấp cơ sở; bảo đảm các mặt công tác tài chính, hậu cần, thông tin liên lạc, y tế, chế độ, chính sách đối với lực lượng tham gia bảo đảm an ninh, trật tự, cứu nạn, cứu hộ, hỗ trợ Nhân dân khi có tình huống sự cố, thiên </w:t>
      </w:r>
      <w:r w:rsidRPr="00871107">
        <w:rPr>
          <w:rFonts w:ascii="Times New Roman" w:hAnsi="Times New Roman" w:cs="Times New Roman"/>
          <w:iCs/>
          <w:sz w:val="28"/>
          <w:szCs w:val="28"/>
        </w:rPr>
        <w:lastRenderedPageBreak/>
        <w:t>tai (</w:t>
      </w:r>
      <w:r w:rsidRPr="00871107">
        <w:rPr>
          <w:rFonts w:ascii="Times New Roman" w:hAnsi="Times New Roman" w:cs="Times New Roman"/>
          <w:i/>
          <w:sz w:val="28"/>
          <w:szCs w:val="28"/>
        </w:rPr>
        <w:t>trong đợt bão số 3 năm 2024, Bộ Công an đã kịp thời trang bị hơn 45.000 đơn vị phương tiện, vật tư, thiết bị kỹ thuật nghiệp vụ và quân trang cho Công an 32 địa phương; phát động CBCS toàn lực lượng ủng hộ nhân dân bị thiệt hại do Bão số 3 và tri ân, hỗ trợ cán bộ, chiến sĩ Công an hy sinh, bị thương trong thi hành nhiệm vụ hơn 46 tỷ đồng; vận động các nguồn lực hỗ trợ xây dựng 150 căn nhà bị sập đổ hoàn toàn do mưa lũ, sạt lở đất</w:t>
      </w:r>
      <w:r w:rsidRPr="00871107">
        <w:rPr>
          <w:rFonts w:ascii="Times New Roman" w:hAnsi="Times New Roman" w:cs="Times New Roman"/>
          <w:iCs/>
          <w:sz w:val="28"/>
          <w:szCs w:val="28"/>
        </w:rPr>
        <w:t>); xác định đây là một nhiệm vụ chính trị đặc biệt quan trọng, là "mệnh lệnh từ trái tim, lương tri và trách nhiệm với cộng đồng".</w:t>
      </w:r>
    </w:p>
    <w:p w14:paraId="0F7017AF" w14:textId="77777777" w:rsidR="00FD2EC6" w:rsidRPr="001272D2" w:rsidRDefault="00FD2EC6" w:rsidP="00FD2EC6">
      <w:pPr>
        <w:snapToGrid w:val="0"/>
        <w:spacing w:before="60" w:after="60" w:line="264" w:lineRule="auto"/>
        <w:ind w:firstLine="567"/>
        <w:jc w:val="both"/>
        <w:rPr>
          <w:rFonts w:ascii="Times New Roman" w:hAnsi="Times New Roman" w:cs="Times New Roman"/>
          <w:iCs/>
          <w:sz w:val="28"/>
          <w:szCs w:val="28"/>
        </w:rPr>
      </w:pPr>
      <w:r w:rsidRPr="001272D2">
        <w:rPr>
          <w:rFonts w:ascii="Times New Roman" w:hAnsi="Times New Roman" w:cs="Times New Roman"/>
          <w:i/>
          <w:sz w:val="28"/>
          <w:szCs w:val="28"/>
        </w:rPr>
        <w:t>Thứ sáu,</w:t>
      </w:r>
      <w:r w:rsidRPr="001272D2">
        <w:rPr>
          <w:rFonts w:ascii="Times New Roman" w:hAnsi="Times New Roman" w:cs="Times New Roman"/>
          <w:iCs/>
          <w:sz w:val="28"/>
          <w:szCs w:val="28"/>
        </w:rPr>
        <w:t xml:space="preserve"> lực lượng Công an nhân dân đã triển khai có hiệu quả các văn bản thỏa thuận hợp tác với các nước, tập trung thực hiện tốt các nội dung phối hợp ứng phó với các thách thức an ninh phi truyền thống, trong đó có các thảm họa, sự cố, thiên tai, dịch bệnh. Đáng chú ý, ngay sau trận động đất mạnh xảy ra tại Myanmar ngày 28/3/2025 làm hàng nghìn người thiệt mạng, bị thương, nhiều công trình bị sụp đổ; Bộ Công an đã kịp thời cử ngay đoàn công tác cứu hộ để tham gia tìm kiếm cứu nạn, khám chữa bệnh, hỗ trợ thuốc, hóa chất, vật tư, thiết bị y tế để hỗ trợ nước bạn khắc phục hậu quả thiệt hại; hành động trên đã góp phần thể hiện cam kết chính trị của Đảng, Nhà nước Việt Nam với vai trò là một thành viên có trách nhiệm của cộng đồng quốc tế. </w:t>
      </w:r>
    </w:p>
    <w:p w14:paraId="5A493C6F" w14:textId="77777777" w:rsidR="00FD2EC6" w:rsidRPr="001272D2" w:rsidRDefault="00FD2EC6" w:rsidP="00FD2EC6">
      <w:pPr>
        <w:snapToGrid w:val="0"/>
        <w:spacing w:before="60" w:after="60" w:line="264" w:lineRule="auto"/>
        <w:ind w:firstLine="567"/>
        <w:jc w:val="both"/>
        <w:rPr>
          <w:rFonts w:ascii="Times New Roman" w:hAnsi="Times New Roman" w:cs="Times New Roman"/>
          <w:iCs/>
          <w:sz w:val="28"/>
          <w:szCs w:val="28"/>
        </w:rPr>
      </w:pPr>
      <w:r w:rsidRPr="001272D2">
        <w:rPr>
          <w:rFonts w:ascii="Times New Roman" w:hAnsi="Times New Roman" w:cs="Times New Roman"/>
          <w:iCs/>
          <w:sz w:val="28"/>
          <w:szCs w:val="28"/>
        </w:rPr>
        <w:t xml:space="preserve">Để thực hiện tốt các nhiệm vụ chính trị được Đảng, Nhà nước và Nhân dân tin cậy giao phó, lực lượng Công an nhân dân sẽ tiếp tục bám sát các văn bản chỉ đạo của Đảng, Nhà nước, Ban Chỉ đạo Phòng thủ dân sự quốc gia để quán triệt, triển khai thực hiện nghiêm túc, hiệu quả; bảo đảm an ninh, trật tự, phòng chống thiên tai, tìm kiếm cứu nạn, cứu hộ và giúp đỡ nhân dân khắc phục hậu quả sự cố, thiên tai. </w:t>
      </w:r>
    </w:p>
    <w:p w14:paraId="46A06071" w14:textId="77777777" w:rsidR="00FD2EC6" w:rsidRPr="00CC1D79" w:rsidRDefault="00FD2EC6" w:rsidP="00FD2EC6">
      <w:pPr>
        <w:snapToGrid w:val="0"/>
        <w:spacing w:before="60" w:after="60" w:line="264" w:lineRule="auto"/>
        <w:ind w:firstLine="567"/>
        <w:jc w:val="both"/>
        <w:rPr>
          <w:rFonts w:ascii="Times New Roman" w:hAnsi="Times New Roman" w:cs="Times New Roman"/>
          <w:iCs/>
          <w:sz w:val="28"/>
          <w:szCs w:val="28"/>
        </w:rPr>
      </w:pPr>
      <w:r w:rsidRPr="00CC1D79">
        <w:rPr>
          <w:rFonts w:ascii="Times New Roman" w:hAnsi="Times New Roman" w:cs="Times New Roman"/>
          <w:iCs/>
          <w:sz w:val="28"/>
          <w:szCs w:val="28"/>
        </w:rPr>
        <w:t>Thời gian tới, dự báo tình hình thế giới, khu vực tiếp tục có nhiều biến động phức tạp, các vấn đề an ninh phi truyền thống như dịch bệnh, thiên tai, biến đổi khí hậu diễn biến khó lường, ảnh hưởng tiêu cực đến nhiệm vụ phát triển kinh tế - xã hội, đời sống nhân dân, đòi hỏi chúng ta cần chủ động, tích cực hơn nữa trong công tác bảo đảm an ninh trật tự, phòng, chống thiên tai, tìm kiếm cứu nạn. Do vậy, Bộ Công an có một số kiến nghị, đề xuất như sau:</w:t>
      </w:r>
    </w:p>
    <w:p w14:paraId="11A09B08" w14:textId="77777777" w:rsidR="00FD2EC6" w:rsidRPr="00F80796" w:rsidRDefault="00FD2EC6" w:rsidP="00FD2EC6">
      <w:pPr>
        <w:snapToGrid w:val="0"/>
        <w:spacing w:before="60" w:after="60" w:line="264" w:lineRule="auto"/>
        <w:ind w:firstLine="567"/>
        <w:jc w:val="both"/>
        <w:rPr>
          <w:rFonts w:ascii="Times New Roman" w:hAnsi="Times New Roman" w:cs="Times New Roman"/>
          <w:iCs/>
          <w:sz w:val="28"/>
          <w:szCs w:val="28"/>
        </w:rPr>
      </w:pPr>
      <w:r w:rsidRPr="00F80796">
        <w:rPr>
          <w:rFonts w:ascii="Times New Roman" w:hAnsi="Times New Roman" w:cs="Times New Roman"/>
          <w:i/>
          <w:sz w:val="28"/>
          <w:szCs w:val="28"/>
        </w:rPr>
        <w:t>Một là,</w:t>
      </w:r>
      <w:r w:rsidRPr="00F80796">
        <w:rPr>
          <w:rFonts w:ascii="Times New Roman" w:hAnsi="Times New Roman" w:cs="Times New Roman"/>
          <w:iCs/>
          <w:sz w:val="28"/>
          <w:szCs w:val="28"/>
        </w:rPr>
        <w:t xml:space="preserve"> chủ động nắm chắc tình hình, thông tin dự báo, cảnh báo thiên tai; tăng cường kiểm tra, đôn đốc và tổ chức triển khai toàn diện, hiệu quả các biện pháp kịp thời ứng phó, không để bị động, bất ngờ; nhất là tuyệt đối không được để xảy ra gián đoạn trong công tác lãnh đạo, chỉ đạo ứng phó với thiên tai khi củng cố, hoàn thiện tổ chức bộ máy các đơn vị, địa phương khi không tổ chức Công an cấp huyện và chuẩn bị cho sắp xếp địa giới hành chính cấp tỉnh mới sau sáp nhập, hợp nhất, tổ chức chính quyền địa phương 2 cấp từ ngày 01/7/2025 (</w:t>
      </w:r>
      <w:r w:rsidRPr="00F80796">
        <w:rPr>
          <w:rFonts w:ascii="Times New Roman" w:hAnsi="Times New Roman" w:cs="Times New Roman"/>
          <w:i/>
          <w:sz w:val="28"/>
          <w:szCs w:val="28"/>
        </w:rPr>
        <w:t>sau khi cấp huyện kết thúc hoạt động</w:t>
      </w:r>
      <w:r w:rsidRPr="00F80796">
        <w:rPr>
          <w:rFonts w:ascii="Times New Roman" w:hAnsi="Times New Roman" w:cs="Times New Roman"/>
          <w:iCs/>
          <w:sz w:val="28"/>
          <w:szCs w:val="28"/>
        </w:rPr>
        <w:t>) và càng phải làm thật tốt “4 tại chỗ”; đặc biệt chú trọng công tác bảo đảm công tác thông tin liên lạc trong mọi tình huống.</w:t>
      </w:r>
    </w:p>
    <w:p w14:paraId="59683C6D" w14:textId="77777777" w:rsidR="00FD2EC6" w:rsidRPr="00FB4D9F" w:rsidRDefault="00FD2EC6" w:rsidP="00FD2EC6">
      <w:pPr>
        <w:snapToGrid w:val="0"/>
        <w:spacing w:before="60" w:after="60" w:line="264" w:lineRule="auto"/>
        <w:ind w:firstLine="567"/>
        <w:jc w:val="both"/>
        <w:rPr>
          <w:rFonts w:ascii="Times New Roman" w:hAnsi="Times New Roman" w:cs="Times New Roman"/>
          <w:iCs/>
          <w:sz w:val="28"/>
          <w:szCs w:val="28"/>
        </w:rPr>
      </w:pPr>
      <w:r w:rsidRPr="00FB4D9F">
        <w:rPr>
          <w:rFonts w:ascii="Times New Roman" w:hAnsi="Times New Roman" w:cs="Times New Roman"/>
          <w:i/>
          <w:sz w:val="28"/>
          <w:szCs w:val="28"/>
        </w:rPr>
        <w:t>Hai là,</w:t>
      </w:r>
      <w:r w:rsidRPr="00FB4D9F">
        <w:rPr>
          <w:rFonts w:ascii="Times New Roman" w:hAnsi="Times New Roman" w:cs="Times New Roman"/>
          <w:iCs/>
          <w:sz w:val="28"/>
          <w:szCs w:val="28"/>
        </w:rPr>
        <w:t xml:space="preserve"> phát huy tối đa "</w:t>
      </w:r>
      <w:r w:rsidRPr="00FB4D9F">
        <w:rPr>
          <w:rFonts w:ascii="Times New Roman" w:hAnsi="Times New Roman" w:cs="Times New Roman"/>
          <w:i/>
          <w:sz w:val="28"/>
          <w:szCs w:val="28"/>
        </w:rPr>
        <w:t>sức mạnh từ trong Nhân dân</w:t>
      </w:r>
      <w:r w:rsidRPr="00FB4D9F">
        <w:rPr>
          <w:rFonts w:ascii="Times New Roman" w:hAnsi="Times New Roman" w:cs="Times New Roman"/>
          <w:iCs/>
          <w:sz w:val="28"/>
          <w:szCs w:val="28"/>
        </w:rPr>
        <w:t xml:space="preserve">" để hỗ trợ các lực lượng tham gia ứng phó, khắc phục sự cố, thiên tai, tìm kiếm cứu nạn; nắm chắc thực </w:t>
      </w:r>
      <w:r w:rsidRPr="00FB4D9F">
        <w:rPr>
          <w:rFonts w:ascii="Times New Roman" w:hAnsi="Times New Roman" w:cs="Times New Roman"/>
          <w:iCs/>
          <w:sz w:val="28"/>
          <w:szCs w:val="28"/>
        </w:rPr>
        <w:lastRenderedPageBreak/>
        <w:t>lực về con người, trang thiết bị, phương tiện hiện có và tổ chức thống kê lực lượng, trang thiết bị có thể huy động khi xảy các tình huống sự cố, thiên tai tại địa phương.</w:t>
      </w:r>
    </w:p>
    <w:p w14:paraId="0EE2F61F" w14:textId="77777777" w:rsidR="00FD2EC6" w:rsidRPr="00FB4D9F" w:rsidRDefault="00FD2EC6" w:rsidP="00FD2EC6">
      <w:pPr>
        <w:snapToGrid w:val="0"/>
        <w:spacing w:before="60" w:after="60" w:line="264" w:lineRule="auto"/>
        <w:ind w:firstLine="567"/>
        <w:jc w:val="both"/>
        <w:rPr>
          <w:rFonts w:ascii="Times New Roman" w:hAnsi="Times New Roman" w:cs="Times New Roman"/>
          <w:iCs/>
          <w:sz w:val="28"/>
          <w:szCs w:val="28"/>
        </w:rPr>
      </w:pPr>
      <w:r w:rsidRPr="00FB4D9F">
        <w:rPr>
          <w:rFonts w:ascii="Times New Roman" w:hAnsi="Times New Roman" w:cs="Times New Roman"/>
          <w:i/>
          <w:sz w:val="28"/>
          <w:szCs w:val="28"/>
        </w:rPr>
        <w:t>Ba là,</w:t>
      </w:r>
      <w:r w:rsidRPr="00FB4D9F">
        <w:rPr>
          <w:rFonts w:ascii="Times New Roman" w:hAnsi="Times New Roman" w:cs="Times New Roman"/>
          <w:iCs/>
          <w:sz w:val="28"/>
          <w:szCs w:val="28"/>
        </w:rPr>
        <w:t xml:space="preserve"> tăng cường nghiên cứu, ứng dụng khoa học công nghệ và hợp tác quốc tế, chia sẻ thông tin, kinh nghiệm trong công tác ứng phó sự cố, thiên tai, tìm kiếm cứu nạn, cứu hộ, đặc biệt là những lĩnh vực còn ít kinh nghiệm; bản đồ số thiên tai, số hóa thông tin về nhân lực, phương tiện “tại chỗ”. Thường xuyên tổ chức tập huấn, huấn luyện, diễn tập để nâng cao nhận thức, kỹ năng, năng lực ứng phó với các tình huống cho các cán bộ làm nhiệm vụ ở cơ sở và người dân, đảm bảo thực chất, hiệu quả, sát với thực tế.</w:t>
      </w:r>
    </w:p>
    <w:p w14:paraId="3408B28B" w14:textId="77777777" w:rsidR="00FD2EC6" w:rsidRPr="00B375D0" w:rsidRDefault="00FD2EC6" w:rsidP="00FD2EC6">
      <w:pPr>
        <w:snapToGrid w:val="0"/>
        <w:spacing w:before="60" w:after="60" w:line="264" w:lineRule="auto"/>
        <w:ind w:firstLine="567"/>
        <w:jc w:val="both"/>
        <w:rPr>
          <w:rFonts w:ascii="Times New Roman" w:hAnsi="Times New Roman" w:cs="Times New Roman"/>
          <w:iCs/>
          <w:sz w:val="28"/>
          <w:szCs w:val="28"/>
        </w:rPr>
      </w:pPr>
      <w:r w:rsidRPr="00B375D0">
        <w:rPr>
          <w:rFonts w:ascii="Times New Roman" w:hAnsi="Times New Roman" w:cs="Times New Roman"/>
          <w:i/>
          <w:sz w:val="28"/>
          <w:szCs w:val="28"/>
        </w:rPr>
        <w:t>Bốn là,</w:t>
      </w:r>
      <w:r w:rsidRPr="00B375D0">
        <w:rPr>
          <w:rFonts w:ascii="Times New Roman" w:hAnsi="Times New Roman" w:cs="Times New Roman"/>
          <w:iCs/>
          <w:sz w:val="28"/>
          <w:szCs w:val="28"/>
        </w:rPr>
        <w:t xml:space="preserve"> khẩn trương ban hành và hướng dẫn các bộ, ngành địa phương triển khai thực hiện các nhiệm vụ công tác Phòng thủ dân sự, kiện toàn Ban chỉ đạo, Ban chỉ huy các các cấp theo mô hình tổ chức mới, đảm bảo công tác lãnh đạo, chỉ đạo, thông tin xuyên suốt, không được để trống địa bàn, nhất là hiện nay mùa mưa bão đã đến.</w:t>
      </w:r>
    </w:p>
    <w:p w14:paraId="4CB64993" w14:textId="77777777" w:rsidR="00FD2EC6" w:rsidRPr="00FC6A3D" w:rsidRDefault="00FD2EC6" w:rsidP="00FD2EC6">
      <w:pPr>
        <w:snapToGrid w:val="0"/>
        <w:spacing w:before="60" w:after="60" w:line="264" w:lineRule="auto"/>
        <w:ind w:firstLine="567"/>
        <w:jc w:val="both"/>
        <w:rPr>
          <w:rFonts w:ascii="Times New Roman" w:hAnsi="Times New Roman" w:cs="Times New Roman"/>
          <w:iCs/>
          <w:sz w:val="28"/>
          <w:szCs w:val="28"/>
        </w:rPr>
      </w:pPr>
      <w:r w:rsidRPr="00FC6A3D">
        <w:rPr>
          <w:rFonts w:ascii="Times New Roman" w:hAnsi="Times New Roman" w:cs="Times New Roman"/>
          <w:i/>
          <w:sz w:val="28"/>
          <w:szCs w:val="28"/>
        </w:rPr>
        <w:t>Năm là,</w:t>
      </w:r>
      <w:r w:rsidRPr="00FC6A3D">
        <w:rPr>
          <w:rFonts w:ascii="Times New Roman" w:hAnsi="Times New Roman" w:cs="Times New Roman"/>
          <w:iCs/>
          <w:sz w:val="28"/>
          <w:szCs w:val="28"/>
        </w:rPr>
        <w:t xml:space="preserve"> đề nghị Chính phủ, Ban Chỉ đạo Phòng thủ dân sự quốc gia tiếp tục quan tâm chỉ đạo, ưu tiên bố trí trang bị, phương tiện, nguồn kinh phí cho Bộ Công an phục vụ công tác ứng phó với biến đổi khí hậu, phòng chống thiên tai, tìm kiếm cứu nạn và phòng thủ dân sự; thiên tai càng phức tạp, “trang bị càng phải hiện đại hơn”.</w:t>
      </w:r>
    </w:p>
    <w:p w14:paraId="528537E9" w14:textId="08316665" w:rsidR="00772012" w:rsidRPr="00FC6A3D" w:rsidRDefault="00FD2EC6" w:rsidP="00FD2EC6">
      <w:pPr>
        <w:snapToGrid w:val="0"/>
        <w:spacing w:before="60" w:after="60" w:line="264" w:lineRule="auto"/>
        <w:ind w:firstLine="567"/>
        <w:jc w:val="both"/>
        <w:rPr>
          <w:rFonts w:ascii="Times New Roman" w:hAnsi="Times New Roman" w:cs="Times New Roman"/>
          <w:b/>
          <w:i/>
          <w:sz w:val="28"/>
          <w:szCs w:val="28"/>
        </w:rPr>
      </w:pPr>
      <w:r w:rsidRPr="00FC6A3D">
        <w:rPr>
          <w:rFonts w:ascii="Times New Roman" w:hAnsi="Times New Roman" w:cs="Times New Roman"/>
          <w:i/>
          <w:sz w:val="28"/>
          <w:szCs w:val="28"/>
        </w:rPr>
        <w:t>Sáu là,</w:t>
      </w:r>
      <w:r w:rsidRPr="00FC6A3D">
        <w:rPr>
          <w:rFonts w:ascii="Times New Roman" w:hAnsi="Times New Roman" w:cs="Times New Roman"/>
          <w:iCs/>
          <w:sz w:val="28"/>
          <w:szCs w:val="28"/>
        </w:rPr>
        <w:t xml:space="preserve"> tăng cường công tác tuyên truyền, nâng cao nhận thức cộng đồng về công tác phòng, chống thiên tai và tìm kiếm cứu nạn; biên soạn tài liệu truyền thông bằng nhiều ngôn ngữ, hình thức dễ hiểu. Xây dựng đề án đầu tư các thiết bị, hệ thống cảnh báo sớm thiên tai; đồng thời, phát triển các ứng dụng, phần mềm để cung cấp thông tin cảnh báo nhanh chóng đến người dân./.</w:t>
      </w:r>
      <w:r w:rsidR="00F907D9" w:rsidRPr="00FC6A3D">
        <w:rPr>
          <w:rFonts w:ascii="Times New Roman" w:hAnsi="Times New Roman" w:cs="Times New Roman"/>
          <w:iCs/>
          <w:sz w:val="28"/>
          <w:szCs w:val="28"/>
        </w:rPr>
        <w:t xml:space="preserve">  </w:t>
      </w:r>
      <w:r w:rsidR="004E2ACE" w:rsidRPr="00FC6A3D">
        <w:rPr>
          <w:rFonts w:ascii="Times New Roman" w:hAnsi="Times New Roman" w:cs="Times New Roman"/>
          <w:sz w:val="28"/>
          <w:szCs w:val="28"/>
        </w:rPr>
        <w:t xml:space="preserve"> </w:t>
      </w:r>
      <w:r w:rsidR="004E2ACE" w:rsidRPr="00FC6A3D">
        <w:rPr>
          <w:rFonts w:ascii="Times New Roman" w:hAnsi="Times New Roman" w:cs="Times New Roman"/>
          <w:b/>
          <w:i/>
          <w:sz w:val="28"/>
          <w:szCs w:val="28"/>
        </w:rPr>
        <w:t xml:space="preserve">  </w:t>
      </w:r>
    </w:p>
    <w:p w14:paraId="28823D5D"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65657CC7"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60DE0DC6"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7DB001A4"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6C8243F4"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2EDF62BC"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6744C8C1"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4502303F"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5EA454E3" w14:textId="77777777" w:rsidR="00A86138" w:rsidRPr="00666073" w:rsidRDefault="00A86138" w:rsidP="00E90FD7">
      <w:pPr>
        <w:snapToGrid w:val="0"/>
        <w:ind w:firstLine="567"/>
        <w:jc w:val="both"/>
        <w:rPr>
          <w:rFonts w:ascii="Times New Roman" w:hAnsi="Times New Roman" w:cs="Times New Roman"/>
          <w:b/>
          <w:i/>
          <w:color w:val="000000" w:themeColor="text1"/>
          <w:sz w:val="28"/>
          <w:szCs w:val="28"/>
        </w:rPr>
      </w:pPr>
    </w:p>
    <w:p w14:paraId="4ADC8DF3" w14:textId="0001C30C" w:rsidR="00A86138" w:rsidRPr="00666073" w:rsidRDefault="00A86138" w:rsidP="00E90FD7">
      <w:pPr>
        <w:snapToGrid w:val="0"/>
        <w:ind w:firstLine="567"/>
        <w:jc w:val="both"/>
        <w:rPr>
          <w:rFonts w:ascii="Times New Roman" w:hAnsi="Times New Roman" w:cs="Times New Roman"/>
          <w:b/>
          <w:i/>
          <w:color w:val="000000" w:themeColor="text1"/>
          <w:sz w:val="28"/>
          <w:szCs w:val="28"/>
        </w:rPr>
        <w:sectPr w:rsidR="00A86138" w:rsidRPr="00666073" w:rsidSect="000A7CD7">
          <w:pgSz w:w="11907" w:h="16840" w:code="9"/>
          <w:pgMar w:top="900" w:right="1134" w:bottom="990" w:left="1701" w:header="450" w:footer="170" w:gutter="0"/>
          <w:pgNumType w:start="1"/>
          <w:cols w:space="720"/>
          <w:docGrid w:linePitch="360"/>
        </w:sectPr>
      </w:pPr>
    </w:p>
    <w:p w14:paraId="6784AA70" w14:textId="0B52C718" w:rsidR="00806163" w:rsidRPr="00666073" w:rsidRDefault="00806163" w:rsidP="00E52EB2">
      <w:pPr>
        <w:pStyle w:val="Heading1"/>
        <w:numPr>
          <w:ilvl w:val="0"/>
          <w:numId w:val="0"/>
        </w:numPr>
        <w:jc w:val="center"/>
        <w:rPr>
          <w:rFonts w:ascii="Times New Roman" w:hAnsi="Times New Roman" w:cs="Times New Roman"/>
          <w:b w:val="0"/>
          <w:bCs/>
          <w:color w:val="000000" w:themeColor="text1"/>
          <w:sz w:val="28"/>
          <w:szCs w:val="28"/>
        </w:rPr>
      </w:pPr>
      <w:r w:rsidRPr="00666073">
        <w:rPr>
          <w:rFonts w:ascii="Times New Roman" w:hAnsi="Times New Roman" w:cs="Times New Roman"/>
          <w:bCs/>
          <w:color w:val="000000" w:themeColor="text1"/>
          <w:sz w:val="28"/>
          <w:szCs w:val="28"/>
          <w:lang w:eastAsia="en-GB"/>
        </w:rPr>
        <w:lastRenderedPageBreak/>
        <w:t xml:space="preserve">BỘ </w:t>
      </w:r>
      <w:r w:rsidR="00D057FA" w:rsidRPr="00666073">
        <w:rPr>
          <w:rFonts w:ascii="Times New Roman" w:hAnsi="Times New Roman" w:cs="Times New Roman"/>
          <w:bCs/>
          <w:color w:val="000000" w:themeColor="text1"/>
          <w:sz w:val="28"/>
          <w:szCs w:val="28"/>
          <w:lang w:eastAsia="en-GB"/>
        </w:rPr>
        <w:t>XÂY DỰNG</w:t>
      </w:r>
    </w:p>
    <w:p w14:paraId="678B730F" w14:textId="77777777" w:rsidR="00806163" w:rsidRPr="00666073" w:rsidRDefault="00806163" w:rsidP="00F4523B">
      <w:pPr>
        <w:spacing w:before="6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409364A9" w14:textId="4D665E34" w:rsidR="00806163" w:rsidRPr="00666073" w:rsidRDefault="00887FC5" w:rsidP="00F4523B">
      <w:pPr>
        <w:spacing w:before="60" w:after="100" w:line="276" w:lineRule="auto"/>
        <w:ind w:firstLine="567"/>
        <w:jc w:val="center"/>
        <w:rPr>
          <w:rFonts w:ascii="Times New Roman" w:hAnsi="Times New Roman" w:cs="Times New Roman"/>
          <w:b/>
          <w:color w:val="000000" w:themeColor="text1"/>
          <w:sz w:val="28"/>
          <w:szCs w:val="28"/>
        </w:rPr>
      </w:pPr>
      <w:r w:rsidRPr="00666073">
        <w:rPr>
          <w:rFonts w:ascii="Times New Roman" w:hAnsi="Times New Roman" w:cs="Times New Roman"/>
          <w:b/>
          <w:color w:val="000000" w:themeColor="text1"/>
          <w:sz w:val="28"/>
          <w:szCs w:val="28"/>
        </w:rPr>
        <w:t>Công tác chỉ đạo đảm bảo an toàn giao thông khi xảy ra thiên tai</w:t>
      </w:r>
    </w:p>
    <w:p w14:paraId="46811814" w14:textId="77777777" w:rsidR="004B4919" w:rsidRPr="00666073" w:rsidRDefault="004B4919" w:rsidP="00F4523B">
      <w:pPr>
        <w:tabs>
          <w:tab w:val="left" w:pos="567"/>
        </w:tabs>
        <w:spacing w:before="60" w:after="100" w:line="276" w:lineRule="auto"/>
        <w:jc w:val="both"/>
        <w:rPr>
          <w:rFonts w:ascii="Times New Roman" w:hAnsi="Times New Roman" w:cs="Times New Roman"/>
          <w:color w:val="000000" w:themeColor="text1"/>
          <w:sz w:val="28"/>
          <w:szCs w:val="28"/>
        </w:rPr>
      </w:pPr>
      <w:r w:rsidRPr="00666073">
        <w:rPr>
          <w:rFonts w:ascii="Times New Roman" w:hAnsi="Times New Roman" w:cs="Times New Roman"/>
          <w:color w:val="000000" w:themeColor="text1"/>
          <w:sz w:val="28"/>
          <w:szCs w:val="28"/>
        </w:rPr>
        <w:tab/>
      </w:r>
    </w:p>
    <w:p w14:paraId="4ABF9FBD" w14:textId="7AA31BB0" w:rsidR="00D057FA" w:rsidRPr="00666073" w:rsidRDefault="009258A3" w:rsidP="00D057FA">
      <w:pPr>
        <w:pStyle w:val="NormalWeb"/>
        <w:spacing w:before="60" w:beforeAutospacing="0" w:after="60" w:afterAutospacing="0" w:line="264" w:lineRule="auto"/>
        <w:ind w:firstLine="709"/>
        <w:jc w:val="both"/>
        <w:rPr>
          <w:rFonts w:eastAsiaTheme="minorHAnsi"/>
          <w:b/>
          <w:sz w:val="28"/>
          <w:szCs w:val="28"/>
          <w:lang w:eastAsia="en-US"/>
          <w14:cntxtAlts/>
        </w:rPr>
      </w:pPr>
      <w:r w:rsidRPr="00666073">
        <w:rPr>
          <w:rFonts w:eastAsiaTheme="minorHAnsi"/>
          <w:b/>
          <w:sz w:val="28"/>
          <w:szCs w:val="28"/>
          <w:lang w:eastAsia="en-US"/>
          <w14:cntxtAlts/>
        </w:rPr>
        <w:t>I</w:t>
      </w:r>
      <w:r w:rsidR="00D057FA" w:rsidRPr="00666073">
        <w:rPr>
          <w:rFonts w:eastAsiaTheme="minorHAnsi"/>
          <w:b/>
          <w:sz w:val="28"/>
          <w:szCs w:val="28"/>
          <w:lang w:eastAsia="en-US"/>
          <w14:cntxtAlts/>
        </w:rPr>
        <w:t xml:space="preserve">. Tình hình triển khai và kết quả thực hiện </w:t>
      </w:r>
    </w:p>
    <w:p w14:paraId="3EA6F088" w14:textId="77777777" w:rsidR="009258A3" w:rsidRPr="00666073" w:rsidRDefault="00D057FA" w:rsidP="00D057FA">
      <w:pPr>
        <w:pStyle w:val="NormalWeb"/>
        <w:spacing w:before="60" w:beforeAutospacing="0" w:after="60" w:afterAutospacing="0" w:line="264" w:lineRule="auto"/>
        <w:ind w:firstLine="709"/>
        <w:jc w:val="both"/>
        <w:rPr>
          <w:rFonts w:eastAsiaTheme="minorHAnsi"/>
          <w:b/>
          <w:sz w:val="28"/>
          <w:szCs w:val="28"/>
          <w:lang w:eastAsia="en-US"/>
          <w14:cntxtAlts/>
        </w:rPr>
      </w:pPr>
      <w:r w:rsidRPr="00666073">
        <w:rPr>
          <w:rFonts w:eastAsiaTheme="minorHAnsi"/>
          <w:b/>
          <w:sz w:val="28"/>
          <w:szCs w:val="28"/>
          <w:lang w:eastAsia="en-US"/>
          <w14:cntxtAlts/>
        </w:rPr>
        <w:t>1. Về phòng ngừa</w:t>
      </w:r>
    </w:p>
    <w:p w14:paraId="345FE1F0" w14:textId="729CF746" w:rsidR="00D057FA" w:rsidRPr="00666073" w:rsidRDefault="009258A3"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N</w:t>
      </w:r>
      <w:r w:rsidR="00D057FA" w:rsidRPr="00666073">
        <w:rPr>
          <w:rFonts w:eastAsiaTheme="minorHAnsi"/>
          <w:bCs/>
          <w:sz w:val="28"/>
          <w:szCs w:val="28"/>
          <w:lang w:eastAsia="en-US"/>
          <w14:cntxtAlts/>
        </w:rPr>
        <w:t>gay từ đầu năm Bộ Giao thông vận tải (nay là Bộ Xây dựng) đã có văn bản chỉ đạo các đơn vị trong ngành chủ động triển khai phương án PCTT&amp;TKCN, trong đó tập trung một số nhiệm vụ cụ thể như sau:</w:t>
      </w:r>
    </w:p>
    <w:p w14:paraId="5D6B8A94"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Chỉ đạo các đơn vị quản lý, bảo trì kết cấu hạ tầng giao thông chú trọng công tác chuẩn bị vật tư, thiết bị dự phòng, phương án phối hợp ứng cứu đảm bảo giao thông; tổ chức kiểm tra các đoạn đường xung yếu, các cầu yếu trên các tuyến quốc lộ ở khu vực miền núi; sửa chữa, gia cường kho tàng, cơ sở vật chất hiện có của các đơn vị, đảm bảo an toàn khi có lũ, bão xảy ra; xây dựng kế hoạch đảm bảo giao thông, khắc phục hậu quả do mưa, bão gây ra như: trôi cầu, đứt đường, sụt trượt lớn, ngập nước (hiện nay Cục Đường bộ VN đang duy trì các kho vật tư dự phòng tại 32 vị trí xung yếu trên cả nước, vật tư chính gồm: Dầm Bailey 3.626m, 15 bộ Dầm thép DTĐP-30 dài 30m, gần 120.000 rọ thép,…).</w:t>
      </w:r>
    </w:p>
    <w:p w14:paraId="01B03A2B"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Chỉ đạo các Cảng vụ hàng hải, đường thủy kiểm tra, rà soát các khu neo đậu tránh trú bão; tăng cường kiểm tra trang thiết bị an toàn của các tàu, thuyền vận tải trong mùa mưa, bão.</w:t>
      </w:r>
    </w:p>
    <w:p w14:paraId="60B43466"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Chỉ đạo việc rà soát, đề xuất bổ sung, chỉnh sửa và hoàn thiện các văn bản quy phạm pháp luật liên quan đến công tác PCTT&amp;TKCN của ngành (đã ban hành Thông tư số 40/2024/TT-BGTVT ngày 15/11/2024 quy định về phòng, chống và khắc phục hậu quả thiên tai trong lĩnh vực đường bộ).</w:t>
      </w:r>
    </w:p>
    <w:p w14:paraId="7C4B1069"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Thường xuyên đôn đốc các cơ quan, đơn vị liên quan tiếp tục triển khai thực hiện: Chỉ thị số 42-CT/TW của Ban Bí thư về tăng cường sự lãnh đạo của Đảng đối với công tác phòng ngừa, ứng phó, khắc phục hậu quả thiên tai; Nghị quyết số 76/NQ-CP ngày 16/8/2018 của Chính phủ về công tác PCTT; Quyết định số 379/QĐ-TTg ngày 17/03/2021 của Thủ tướng Chính phủ phê duyệt Kế hoạch triển khai Chiến lược quốc gia PCTT đến năm 2030, tầm nhìn đến năm 2050, đặc biệt là lồng ghép việc giảm nhẹ thiên tai với quy hoạch, kế hoạch phát triển ngành.</w:t>
      </w:r>
    </w:p>
    <w:p w14:paraId="66C17771"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xml:space="preserve"> - Chỉ đạo Trung tâm phối hợp TKCN Hàng hải Việt Nam xây dựng phương án chốt chặn tàu TKCN hàng hải tại các khu vực dễ xảy ra sự cố khi có thiên tai.</w:t>
      </w:r>
    </w:p>
    <w:p w14:paraId="63921066" w14:textId="77777777" w:rsidR="009258A3" w:rsidRPr="00666073" w:rsidRDefault="00D057FA" w:rsidP="00D057FA">
      <w:pPr>
        <w:pStyle w:val="NormalWeb"/>
        <w:spacing w:before="60" w:beforeAutospacing="0" w:after="60" w:afterAutospacing="0" w:line="264" w:lineRule="auto"/>
        <w:ind w:firstLine="709"/>
        <w:jc w:val="both"/>
        <w:rPr>
          <w:rFonts w:eastAsiaTheme="minorHAnsi"/>
          <w:b/>
          <w:sz w:val="28"/>
          <w:szCs w:val="28"/>
          <w:lang w:eastAsia="en-US"/>
          <w14:cntxtAlts/>
        </w:rPr>
      </w:pPr>
      <w:r w:rsidRPr="00666073">
        <w:rPr>
          <w:rFonts w:eastAsiaTheme="minorHAnsi"/>
          <w:b/>
          <w:sz w:val="28"/>
          <w:szCs w:val="28"/>
          <w:lang w:eastAsia="en-US"/>
          <w14:cntxtAlts/>
        </w:rPr>
        <w:t>2. Về ứng phó</w:t>
      </w:r>
    </w:p>
    <w:p w14:paraId="27100816" w14:textId="5DDEDE34" w:rsidR="00D057FA" w:rsidRPr="00666073" w:rsidRDefault="009258A3"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N</w:t>
      </w:r>
      <w:r w:rsidR="00D057FA" w:rsidRPr="00666073">
        <w:rPr>
          <w:rFonts w:eastAsiaTheme="minorHAnsi"/>
          <w:bCs/>
          <w:sz w:val="28"/>
          <w:szCs w:val="28"/>
          <w:lang w:eastAsia="en-US"/>
          <w14:cntxtAlts/>
        </w:rPr>
        <w:t xml:space="preserve">ăm 2024, căn cứ tình cụ thể từng đợt bão, mưa lũ và Công điện chỉ đạo của Thủ tướng Chính phủ, Bộ đã chủ động chỉ đạo các cơ quan, đơn vị trong ngành triển khai ứng phó với từng đợt áp thấp nhiệt đới, bão, các đợt mưa lũ kéo </w:t>
      </w:r>
      <w:r w:rsidR="00D057FA" w:rsidRPr="00666073">
        <w:rPr>
          <w:rFonts w:eastAsiaTheme="minorHAnsi"/>
          <w:bCs/>
          <w:sz w:val="28"/>
          <w:szCs w:val="28"/>
          <w:lang w:eastAsia="en-US"/>
          <w14:cntxtAlts/>
        </w:rPr>
        <w:lastRenderedPageBreak/>
        <w:t>dài, đặc biệt cơn bão số 3 (Yagi), tham gia và thành lập các Đoàn công tác đi kiểm tra, đôn đốc việc triển khai ứng phó trong khu vực ảnh hưởng của thiên tai.</w:t>
      </w:r>
    </w:p>
    <w:p w14:paraId="2D130C42"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xml:space="preserve">- Lĩnh vực đường bộ và đường sắt: </w:t>
      </w:r>
    </w:p>
    <w:p w14:paraId="4ECA18C4"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Trên nguyên tắc thực hiện theo phương châm 4 tại chỗ, các đơn vị quản lý đường bộ, đường sắt đã duy trì lực lượng, phương tiện sẵn sàng tham gia ứng cứu đảm bảo giao thông, trực tiếp nắm bắt hiện trường, chủ động chỉ đạo xử lý khắc phục sự cố đảm bảo giao thông bước trong thời gian nhanh nhất; lực lượng, phương tiện, vật tư và hậu cần được huy động tại chỗ; cử người canh gác, cắm phao tiêu, rào chắn, báo hiệu ở những vị trí bị ngập nước, bị đứt đường, đoạn đường bị sạt lở,… nhằm đảm bảo an toàn cho người, phương tiện tham gia giao thông (năm 2024 đã khắc phục: khoảng 4.177 vị trí trên hệ thống quốc lộ bị ảnh hưởng và thiệt hại, bao gồm các vị trí sạt lở đất, lún sụt nền đường, hư hỏng cầu, cống, sạt lở ta luy dương và ta luy âm…. Đặc biệt, cầu Phong Châu trên Quốc lộ 32C bị sập hai nhịp; Kinh phí khắc phục bảo đảm giao thông của đường bộ chưa bao gồm xây dựng cầu Phong Châu mới khoảng 560 tỷ đồng và kinh phí khắc phục đường sắt khoảng 268 tỷ đồng).</w:t>
      </w:r>
    </w:p>
    <w:p w14:paraId="3A24FA69"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Các đơn vị thực hiện phân luồng giao thông ngay khi có tình huống ách tắc giao thông, phối hợp với Cảnh sát giao thông và chính quyền địa phương trong việc phân luồng, phân tuyến, đảm bảo trật tự, an ninh, an toàn giao thông; thông báo trên các phương tiện thông tin đại chúng để chủ phương tiện, người điều khiển phương tiện chủ động trong hành trình; triển khai kế hoạch đảm bảo vận tải, sẵn sàng tăng bo người và hàng hóa trên các tuyến giao thông bị ách tắc.</w:t>
      </w:r>
    </w:p>
    <w:p w14:paraId="37A75481"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xml:space="preserve">- Lĩnh vực hàng hải và đường thủy nội địa: </w:t>
      </w:r>
    </w:p>
    <w:p w14:paraId="2961A1D8"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Các Cảng vụ Hàng hải, Cảng vụ Đường thủy nội địa nắm chắc số liệu tàu thuyền và các phương tiện thủy ra vào cảng, số lượng tàu thuyền đang hành trình hoặc neo đậu tại vùng nước cảng biển hoặc vùng thủy nội địa, phối hợp Ban Chỉ huy PCTT&amp;TKCN địa phương để điều động, hướng dẫn tàu, thuyền vào nơi neo đậu an toàn khi có bão hoặc áp thấp nhiệt đới; các đơn vị được giao nhiệm vụ quản lý, bảo trì tuyến, luồng đường thủy nội địa bố trí phương tiện, nhân lực để tổ chức điều tiết hướng dẫn đảm bảo giao thông, chống va trôi cho các cầu ở những vị trí trọng yếu trên các tuyến đường thủy nội địa quốc gia trong mùa mưa bão.</w:t>
      </w:r>
    </w:p>
    <w:p w14:paraId="218AB22A"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xml:space="preserve">+ Hệ thống Đài Thông tin duyên hải thực hiện việc trực canh ở chế độ 24/7, phát tín hiệu thông báo diễn biến, đường đi của bão và áp thấp nhiệt đới để hướng dẫn tàu, thuyền không đi vào vùng nguy hiểm và tìm nơi neo đậu an toàn, tiếp nhận và xử lý thông tin cấp cứu bằng các phương thức và tần số quy định phục vụ mọi phương tiện hoạt động trên biển (kết quả: đã tiếp nhận và xử lý 1.112 sự kiện thông tin cấp cứu, khẩn cấp, phục vụ cho 237 sự kiện thông tin TKCN, là cầu nối thông tin, trợ giúp cho 427 phương tiện quốc tịch Việt Nam, 572 phương tiện quốc </w:t>
      </w:r>
      <w:r w:rsidRPr="00666073">
        <w:rPr>
          <w:rFonts w:eastAsiaTheme="minorHAnsi"/>
          <w:bCs/>
          <w:sz w:val="28"/>
          <w:szCs w:val="28"/>
          <w:lang w:eastAsia="en-US"/>
          <w14:cntxtAlts/>
        </w:rPr>
        <w:lastRenderedPageBreak/>
        <w:t>tịch nước ngoài và 1133 đối tượng không xác định được quốc tịch; đã trợ giúp thông tin cho 85 người nước ngoài và 1.143 người Việt Nam).</w:t>
      </w:r>
    </w:p>
    <w:p w14:paraId="60E1AECD"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Trung tâm Phối hợp TKCN hàng hải Việt Nam chủ động xây dựng kế hoạch đưa các phương tiện cứu nạn chuyên dụng thường trực chốt chặn tại các khu vực xung yếu, sẵn sàng làm nhiệm vụ TKCN khi có lệnh (kết quả hoạt động TKCN trên biển tính từ 15/11/2023 đến 31/12/2024 Trung tâm trực tiếp TKCN 83 người, trong đó có 13 người nước ngoài; Phối hợp với các lực lượng khác TKCN 930 người, trong đó có 166 người nước ngoài).</w:t>
      </w:r>
    </w:p>
    <w:p w14:paraId="4CFBDB7E"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Lĩnh vực hàng không: tăng cường công tác kiểm tra sân bay, nhà ga, hệ thống thông tin liên lạc, công tác điều hành, chỉ huy bay; khi có bão lớn xảy ra, chỉ đạo các hãng hàng không điều chỉnh lịch bay, tuyến bay và ga đến cho phù hợp; thực hiện đúng theo quy định công tác tổ chức tiếp nhận, xử lý và triển khai điện văn khẩn nguy tới các cơ quan, đơn vị liên quan; phối hợp chặt chẽ các trung tâm hiệp đồng TKCN và các đơn vị TKCN tại Việt Nam và Trung tâm hiệp đồng TKCN các nước (xử lý 181 sự vụ theo đúng quy trình liên quan đến an toàn hàng không).</w:t>
      </w:r>
    </w:p>
    <w:p w14:paraId="752055A0" w14:textId="65103501" w:rsidR="00D057FA" w:rsidRPr="00666073" w:rsidRDefault="009258A3" w:rsidP="00D057FA">
      <w:pPr>
        <w:pStyle w:val="NormalWeb"/>
        <w:spacing w:before="60" w:beforeAutospacing="0" w:after="60" w:afterAutospacing="0" w:line="264" w:lineRule="auto"/>
        <w:ind w:firstLine="709"/>
        <w:jc w:val="both"/>
        <w:rPr>
          <w:rFonts w:eastAsiaTheme="minorHAnsi"/>
          <w:b/>
          <w:sz w:val="28"/>
          <w:szCs w:val="28"/>
          <w:lang w:eastAsia="en-US"/>
          <w14:cntxtAlts/>
        </w:rPr>
      </w:pPr>
      <w:r w:rsidRPr="00666073">
        <w:rPr>
          <w:rFonts w:eastAsiaTheme="minorHAnsi"/>
          <w:b/>
          <w:sz w:val="28"/>
          <w:szCs w:val="28"/>
          <w:lang w:eastAsia="en-US"/>
          <w14:cntxtAlts/>
        </w:rPr>
        <w:t>II</w:t>
      </w:r>
      <w:r w:rsidR="00D057FA" w:rsidRPr="00666073">
        <w:rPr>
          <w:rFonts w:eastAsiaTheme="minorHAnsi"/>
          <w:b/>
          <w:sz w:val="28"/>
          <w:szCs w:val="28"/>
          <w:lang w:eastAsia="en-US"/>
          <w14:cntxtAlts/>
        </w:rPr>
        <w:t>. Tồn tại, bất cập và đề xuất, kiến nghị</w:t>
      </w:r>
    </w:p>
    <w:p w14:paraId="7481C7B1" w14:textId="77777777" w:rsidR="00D057FA" w:rsidRPr="00666073" w:rsidRDefault="00D057FA" w:rsidP="00D057FA">
      <w:pPr>
        <w:pStyle w:val="NormalWeb"/>
        <w:spacing w:before="60" w:beforeAutospacing="0" w:after="60" w:afterAutospacing="0" w:line="264" w:lineRule="auto"/>
        <w:ind w:firstLine="709"/>
        <w:jc w:val="both"/>
        <w:rPr>
          <w:rFonts w:eastAsiaTheme="minorHAnsi"/>
          <w:b/>
          <w:sz w:val="28"/>
          <w:szCs w:val="28"/>
          <w:lang w:eastAsia="en-US"/>
          <w14:cntxtAlts/>
        </w:rPr>
      </w:pPr>
      <w:r w:rsidRPr="00666073">
        <w:rPr>
          <w:rFonts w:eastAsiaTheme="minorHAnsi"/>
          <w:b/>
          <w:sz w:val="28"/>
          <w:szCs w:val="28"/>
          <w:lang w:eastAsia="en-US"/>
          <w14:cntxtAlts/>
        </w:rPr>
        <w:t>1. Tồn tại, bất cập</w:t>
      </w:r>
    </w:p>
    <w:p w14:paraId="31D6D926"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xml:space="preserve">- Theo phân cấp, tàu VR-SB (tàu pha sông biển) và tàu biển hạn chế III chỉ được phép hoạt động trong điều kiện thời tiết gió dưới cấp 5 (cấp gió theo phân cấp beaufort) và cách bờ (tương ứng với mỗi loại tàu) không quá 12 hải lý và 20 hải lý. Tuy nhiên, các bản tin dự báo thời tiết biển của Trung tâm Dự báo khí tượng thủy văn Trung ương có vùng dự báo rất xa bờ và quá rộng về mặt địa lý (thường là một bản tin báo chung cho từ 2 đến 3 tỉnh), trong khi căn cứ để cấp phép cho tàu, thuyền hoạt động trên biển thường lấy cấp gió, cấp sóng cao nhất trên toàn vùng hoạt động, dẫn tới tình trạng tàu, thuyền phải neo chờ, trong khi điều kiện thời tiết gần bờ vẫn cho phép hoạt động được, việc này gây khó khăn, lãng phí cho hoạt động vận tải ven biển. Để nâng cao hiệu quả khai thác hoạt động vận tải ven biển, đảm bảo an toàn hàng hải cần phải có dự báo thời tiết biển gần bờ, thông báo trên các phương tiện thông tin đại chúng ở các tỉnh ven biển. </w:t>
      </w:r>
    </w:p>
    <w:p w14:paraId="1A55466C"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Hiện nay, tình hình thiên tai diễn biến ngày càng khó lường và cực đoan gây sạt, lở, làm hư hỏng kết cấu hạ tầng giao thông đường bộ ngày càng nhiều. Trong khi theo quy định tại Điều 11 và Điều 12 của Nghị định số 66/2021/NĐ-CP, để triển khai một dự án khẩn cấp khắc phục hậu quả thiên tai, bảo đảm giao thông (kể cả những dự án có phạm vi và quy mô nhỏ) thì người đứng đầu Bộ phải có quyết định công bố tình huống khẩn cấp và ban hành Lệnh xây dựng công trình khẩn cấp; Việc này đã gây khó khăn, làm ảnh hưởng nhiều đến tiến độ khắc phục hậu quả thiên tai.</w:t>
      </w:r>
    </w:p>
    <w:p w14:paraId="547B58E0"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xml:space="preserve">- Đa số các tuyến đường, đất hành lang an toàn đường bộ chưa được đền bù giải tỏa nên khi cần cải tuyến do đứt đường, xử lý ta luy dương có vết nứt nguy </w:t>
      </w:r>
      <w:r w:rsidRPr="00666073">
        <w:rPr>
          <w:rFonts w:eastAsiaTheme="minorHAnsi"/>
          <w:bCs/>
          <w:sz w:val="28"/>
          <w:szCs w:val="28"/>
          <w:lang w:eastAsia="en-US"/>
          <w14:cntxtAlts/>
        </w:rPr>
        <w:lastRenderedPageBreak/>
        <w:t>cơ sạt lở cao đều rất khó khăn do sẽ liên quan đến giải phóng mặt bằng, sử dụng đất rừng; khó khăn trong việc tìm nguồn vật liệu, tìm khu vực đổ đất đá bị sụt trượt.</w:t>
      </w:r>
    </w:p>
    <w:p w14:paraId="1B0D79B2" w14:textId="77777777" w:rsidR="00D057FA" w:rsidRPr="00666073" w:rsidRDefault="00D057FA" w:rsidP="00D057FA">
      <w:pPr>
        <w:pStyle w:val="NormalWeb"/>
        <w:spacing w:before="60" w:beforeAutospacing="0" w:after="60" w:afterAutospacing="0" w:line="264" w:lineRule="auto"/>
        <w:ind w:firstLine="709"/>
        <w:jc w:val="both"/>
        <w:rPr>
          <w:rFonts w:eastAsiaTheme="minorHAnsi"/>
          <w:b/>
          <w:sz w:val="28"/>
          <w:szCs w:val="28"/>
          <w:lang w:eastAsia="en-US"/>
          <w14:cntxtAlts/>
        </w:rPr>
      </w:pPr>
      <w:r w:rsidRPr="00666073">
        <w:rPr>
          <w:rFonts w:eastAsiaTheme="minorHAnsi"/>
          <w:b/>
          <w:sz w:val="28"/>
          <w:szCs w:val="28"/>
          <w:lang w:eastAsia="en-US"/>
          <w14:cntxtAlts/>
        </w:rPr>
        <w:t>2. Đề xuất, kiến nghị</w:t>
      </w:r>
    </w:p>
    <w:p w14:paraId="6F025FDA"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Ngành Khí tượng thủy văn cần cung cấp các bản tin dự báo thời tiết biển gần bờ, thu hẹp khu vực địa lý dự báo, tạo điều kiện thuận lợi cho hoạt động hàng hải và bảo đảm an toàn cho người, phương tiện trong mùa mưa bão.</w:t>
      </w:r>
    </w:p>
    <w:p w14:paraId="49242542" w14:textId="77777777" w:rsidR="00D057FA" w:rsidRPr="00666073" w:rsidRDefault="00D057FA" w:rsidP="00D057FA">
      <w:pPr>
        <w:pStyle w:val="NormalWeb"/>
        <w:spacing w:before="60" w:beforeAutospacing="0" w:after="60" w:afterAutospacing="0" w:line="264" w:lineRule="auto"/>
        <w:ind w:firstLine="709"/>
        <w:jc w:val="both"/>
        <w:rPr>
          <w:rFonts w:eastAsiaTheme="minorHAnsi"/>
          <w:bCs/>
          <w:sz w:val="28"/>
          <w:szCs w:val="28"/>
          <w:lang w:eastAsia="en-US"/>
          <w14:cntxtAlts/>
        </w:rPr>
      </w:pPr>
      <w:r w:rsidRPr="00666073">
        <w:rPr>
          <w:rFonts w:eastAsiaTheme="minorHAnsi"/>
          <w:bCs/>
          <w:sz w:val="28"/>
          <w:szCs w:val="28"/>
          <w:lang w:eastAsia="en-US"/>
          <w14:cntxtAlts/>
        </w:rPr>
        <w:t>- Bộ Nông nghiệp và Môi trường tiến hành rà soát Nghị định số 66/2021/NĐ-CP ngày 06/7/2021 quy định chi tiết thi hành một số điều của Luật PCTT và Luật sửa đổi, bổ sung một số điều của Luật PCTT và Luật Đê điều (đặc biệt là Điều 12 quy định tình huống khẩn cấp về thiên tai và Điều 13 quy định Dự án khẩn cấp phòng, chống, khắc phục hậu quả thiên tai) và đề xuất Chính phủ sửa đổi cho phù hợp với thực tiễn và các quy định khác về đấu thầu.</w:t>
      </w:r>
    </w:p>
    <w:p w14:paraId="334EC113" w14:textId="28BB6EA6" w:rsidR="00887FC5" w:rsidRPr="00666073" w:rsidRDefault="00D057FA" w:rsidP="00D057FA">
      <w:pPr>
        <w:pStyle w:val="NormalWeb"/>
        <w:spacing w:before="60" w:beforeAutospacing="0" w:after="60" w:afterAutospacing="0" w:line="264" w:lineRule="auto"/>
        <w:ind w:firstLine="709"/>
        <w:jc w:val="both"/>
        <w:rPr>
          <w:bCs/>
          <w:sz w:val="28"/>
          <w:szCs w:val="28"/>
          <w:lang w:bidi="ta-IN"/>
        </w:rPr>
      </w:pPr>
      <w:r w:rsidRPr="00666073">
        <w:rPr>
          <w:rFonts w:eastAsiaTheme="minorHAnsi"/>
          <w:bCs/>
          <w:sz w:val="28"/>
          <w:szCs w:val="28"/>
          <w:lang w:eastAsia="en-US"/>
          <w14:cntxtAlts/>
        </w:rPr>
        <w:t>- Lãnh đạo các địa phương quan tâm chỉ đạo các cơ quan, đơn vị chức năng của địa phương phối hợp chặt chẽ với Cục Đường bộ Việt Nam, các Sở Xây dựng trong công tác giải phóng mặt bằng (bao gồm phạm vi trong và ngoài đất dành cho đường bộ) để xử lý sụt trượt lớn taluy âm, taluy dương, làm đường công vụ đảm bảo giao thông tạm khi có sự cố đứt đường xảy ra do hậu quả của mưa lũ./.</w:t>
      </w:r>
    </w:p>
    <w:p w14:paraId="6AA633E0" w14:textId="77777777" w:rsidR="00887FC5" w:rsidRPr="00666073" w:rsidRDefault="00887FC5" w:rsidP="00426446">
      <w:pPr>
        <w:pStyle w:val="Heading1"/>
        <w:numPr>
          <w:ilvl w:val="0"/>
          <w:numId w:val="0"/>
        </w:numPr>
        <w:ind w:left="360"/>
        <w:jc w:val="center"/>
        <w:rPr>
          <w:rFonts w:ascii="Times New Roman" w:eastAsia="Calibri" w:hAnsi="Times New Roman" w:cs="Times New Roman"/>
          <w:bCs/>
          <w:color w:val="000000" w:themeColor="text1"/>
          <w:spacing w:val="-4"/>
          <w:szCs w:val="28"/>
        </w:rPr>
        <w:sectPr w:rsidR="00887FC5" w:rsidRPr="00666073" w:rsidSect="000A7CD7">
          <w:pgSz w:w="11907" w:h="16840" w:code="9"/>
          <w:pgMar w:top="900" w:right="1134" w:bottom="990" w:left="1701" w:header="450" w:footer="170" w:gutter="0"/>
          <w:pgNumType w:start="1"/>
          <w:cols w:space="720"/>
          <w:docGrid w:linePitch="360"/>
        </w:sectPr>
      </w:pPr>
      <w:bookmarkStart w:id="1" w:name="_Toc101455038"/>
    </w:p>
    <w:p w14:paraId="08FB883A" w14:textId="77777777" w:rsidR="00887FC5" w:rsidRPr="00666073" w:rsidRDefault="00887FC5" w:rsidP="00426446">
      <w:pPr>
        <w:pStyle w:val="Heading1"/>
        <w:numPr>
          <w:ilvl w:val="0"/>
          <w:numId w:val="0"/>
        </w:numPr>
        <w:ind w:left="360"/>
        <w:jc w:val="center"/>
        <w:rPr>
          <w:rFonts w:ascii="Times New Roman" w:eastAsia="Calibri" w:hAnsi="Times New Roman" w:cs="Times New Roman"/>
          <w:bCs/>
          <w:color w:val="000000" w:themeColor="text1"/>
          <w:szCs w:val="28"/>
        </w:rPr>
        <w:sectPr w:rsidR="00887FC5" w:rsidRPr="00666073" w:rsidSect="000A7CD7">
          <w:type w:val="continuous"/>
          <w:pgSz w:w="11907" w:h="16840" w:code="9"/>
          <w:pgMar w:top="900" w:right="1134" w:bottom="990" w:left="1701" w:header="450" w:footer="170" w:gutter="0"/>
          <w:pgNumType w:start="1"/>
          <w:cols w:space="720"/>
          <w:docGrid w:linePitch="360"/>
        </w:sectPr>
      </w:pPr>
    </w:p>
    <w:p w14:paraId="02DF9AAD" w14:textId="3D883704" w:rsidR="00673F9B" w:rsidRPr="00666073" w:rsidRDefault="00673F9B" w:rsidP="008563FC">
      <w:pPr>
        <w:pStyle w:val="Heading1"/>
        <w:numPr>
          <w:ilvl w:val="0"/>
          <w:numId w:val="0"/>
        </w:numPr>
        <w:ind w:left="360"/>
        <w:jc w:val="center"/>
        <w:rPr>
          <w:rFonts w:ascii="Times New Roman" w:eastAsia="Calibri" w:hAnsi="Times New Roman" w:cs="Times New Roman"/>
          <w:bCs/>
          <w:color w:val="000000" w:themeColor="text1"/>
          <w:sz w:val="28"/>
          <w:szCs w:val="28"/>
        </w:rPr>
      </w:pPr>
      <w:r w:rsidRPr="00666073">
        <w:rPr>
          <w:rFonts w:ascii="Times New Roman" w:eastAsia="Calibri" w:hAnsi="Times New Roman" w:cs="Times New Roman"/>
          <w:bCs/>
          <w:color w:val="000000" w:themeColor="text1"/>
          <w:sz w:val="28"/>
          <w:szCs w:val="28"/>
        </w:rPr>
        <w:lastRenderedPageBreak/>
        <w:t xml:space="preserve">BỘ </w:t>
      </w:r>
      <w:bookmarkEnd w:id="1"/>
      <w:r w:rsidR="00887FC5" w:rsidRPr="00666073">
        <w:rPr>
          <w:rFonts w:ascii="Times New Roman" w:eastAsia="Calibri" w:hAnsi="Times New Roman" w:cs="Times New Roman"/>
          <w:bCs/>
          <w:color w:val="000000" w:themeColor="text1"/>
          <w:sz w:val="28"/>
          <w:szCs w:val="28"/>
        </w:rPr>
        <w:t>CÔNG THƯƠNG</w:t>
      </w:r>
    </w:p>
    <w:p w14:paraId="3BCBC320" w14:textId="1E7573CF" w:rsidR="00673F9B" w:rsidRPr="00666073" w:rsidRDefault="00673F9B" w:rsidP="00717E21">
      <w:pPr>
        <w:pStyle w:val="Title"/>
        <w:spacing w:line="276" w:lineRule="auto"/>
        <w:ind w:left="-90" w:firstLine="90"/>
        <w:rPr>
          <w:rFonts w:ascii="Times New Roman" w:hAnsi="Times New Roman"/>
          <w:color w:val="000000" w:themeColor="text1"/>
          <w:szCs w:val="28"/>
        </w:rPr>
      </w:pPr>
      <w:r w:rsidRPr="00666073">
        <w:rPr>
          <w:rFonts w:ascii="Times New Roman" w:hAnsi="Times New Roman"/>
          <w:color w:val="000000" w:themeColor="text1"/>
          <w:szCs w:val="28"/>
        </w:rPr>
        <w:t>T</w:t>
      </w:r>
      <w:r w:rsidR="00717E21" w:rsidRPr="00666073">
        <w:rPr>
          <w:rFonts w:ascii="Times New Roman" w:hAnsi="Times New Roman"/>
          <w:color w:val="000000" w:themeColor="text1"/>
          <w:szCs w:val="28"/>
        </w:rPr>
        <w:t>HAM LUẬN</w:t>
      </w:r>
    </w:p>
    <w:p w14:paraId="6C3DE954" w14:textId="33BEC911" w:rsidR="00673F9B" w:rsidRPr="00666073" w:rsidRDefault="00025CF7" w:rsidP="00673F9B">
      <w:pPr>
        <w:pStyle w:val="Title"/>
        <w:spacing w:line="276" w:lineRule="auto"/>
        <w:rPr>
          <w:rFonts w:ascii="Times New Roman" w:hAnsi="Times New Roman"/>
          <w:szCs w:val="28"/>
        </w:rPr>
      </w:pPr>
      <w:r w:rsidRPr="00666073">
        <w:rPr>
          <w:rFonts w:ascii="Times New Roman" w:hAnsi="Times New Roman"/>
          <w:szCs w:val="28"/>
        </w:rPr>
        <w:t>Công tác dự trữ, điều tiết hàng hóa thiết yếu và bình ổn giá sau bão Yagi</w:t>
      </w:r>
    </w:p>
    <w:p w14:paraId="12A69EFF" w14:textId="5A3C4AA2" w:rsidR="00673F9B" w:rsidRPr="00666073" w:rsidRDefault="00673F9B" w:rsidP="00673F9B">
      <w:pPr>
        <w:pStyle w:val="BodyTextIndent2"/>
        <w:spacing w:line="276" w:lineRule="auto"/>
        <w:rPr>
          <w:rFonts w:ascii="Times New Roman" w:hAnsi="Times New Roman" w:cs="Times New Roman"/>
          <w:spacing w:val="2"/>
          <w:sz w:val="12"/>
          <w:szCs w:val="28"/>
        </w:rPr>
      </w:pPr>
      <w:r w:rsidRPr="00666073">
        <w:rPr>
          <w:rFonts w:ascii="Times New Roman" w:hAnsi="Times New Roman" w:cs="Times New Roman"/>
          <w:spacing w:val="2"/>
          <w:sz w:val="28"/>
          <w:szCs w:val="28"/>
        </w:rPr>
        <w:tab/>
      </w:r>
    </w:p>
    <w:p w14:paraId="16272C21" w14:textId="7A31258A" w:rsidR="000226A8" w:rsidRPr="00666073" w:rsidRDefault="000226A8" w:rsidP="00025CF7">
      <w:pPr>
        <w:snapToGrid w:val="0"/>
        <w:spacing w:before="60" w:after="60" w:line="264" w:lineRule="auto"/>
        <w:ind w:firstLine="709"/>
        <w:jc w:val="both"/>
        <w:rPr>
          <w:rFonts w:ascii="Times New Roman" w:hAnsi="Times New Roman" w:cs="Times New Roman"/>
          <w:b/>
          <w:sz w:val="28"/>
          <w:szCs w:val="28"/>
        </w:rPr>
      </w:pPr>
      <w:r w:rsidRPr="00666073">
        <w:rPr>
          <w:rFonts w:ascii="Times New Roman" w:hAnsi="Times New Roman" w:cs="Times New Roman"/>
          <w:b/>
          <w:sz w:val="28"/>
          <w:szCs w:val="28"/>
        </w:rPr>
        <w:t>1. Công tác chỉ đạo</w:t>
      </w:r>
    </w:p>
    <w:p w14:paraId="7FEE0A40" w14:textId="047BA2F4"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Thực hiện nhiệm vụ được giao, hàng năm trên cơ sở Kế hoạch công tác năm của Ban Chỉ đạo Quốc gia về phòng, chống thiên tai, Bộ Công Thương đều có quyết định phê duyệt Kế hoạch và văn bản chỉ đạo các đơn vị trong ngành Công Thương thực hiện nghiêm túc công tác phòng, chống thiên tai.</w:t>
      </w:r>
    </w:p>
    <w:p w14:paraId="6A0C2FA2"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Năm 2024, trên cơ sở Quyết định số 420/QĐ-BCT ngày 26 tháng 2 năm 2024 của Bộ trưởng Bộ Công Thương phê duyệt Kế hoạch phòng, chống thiên tai và tìm kiếm cứu nạn năm 2024 và Chỉ thị số 04/CT-BCT ngày 28 tháng 3 năm 2024 của Bộ trưởng Bộ Công Thương về việc tăng cường công tác phòng, chống thiên tai và tìm kiếm cứu nạn năm 2024, Bộ Công Thương đã ban hành Công văn số 2129/BCT-TTTN ngày 01 tháng 4 năm 2024 gửi Sở Công Thương các tỉnh, thành phố trực thuộc Trung ương về việc triển khai kế hoạch dự trữ hàng hóa phòng chống thiên tai năm 2024.</w:t>
      </w:r>
    </w:p>
    <w:p w14:paraId="708C59C0"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 xml:space="preserve">Bão Yagi là một cơn bão nhiệt đới đã ảnh hưởng nghiêm trọng đến một số tỉnh phía Bắc và Bắc Trung Bộ nước ta. Sau bão, các hiện tượng như mưa lớn kéo dài, ngập lụt, chia cắt giao thông và gián đoạn nguồn cung đã tác động trực tiếp đến đời sống nhân dân, đặc biệt là vấn đề tiếp cận hàng hóa thiết yếu như lương thực, thực phẩm, nước uống, thuốc men, xăng dầu,... </w:t>
      </w:r>
    </w:p>
    <w:p w14:paraId="535C1D46"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Trên cơ sở các văn bản chỉ đạo của Chính phủ, Bộ Công Thương đã ban hành nhiều Công điện, Chỉ thị và các văn bản chỉ đạo các địa phương, doanh nghiệp sản xuất và phân phối hàng hoá lớn tăng cường công tác phòng chống thiên tai, dự trữ hàng hoá, nhất là các địa phương chịu ảnh hưởng trực tiếp của cơn báo Yagi.</w:t>
      </w:r>
    </w:p>
    <w:p w14:paraId="0FDBF075"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Thực hiện sự chỉ đạo của Chính phủ, Bộ Công Thương phối hợp với các bộ ngành đã chỉ đạo các địa phương thực hiện một số nội dung cụ thể đó là:</w:t>
      </w:r>
    </w:p>
    <w:p w14:paraId="03A46CCF"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Thứ nhất, về công tác dự trữ hàng hóa thiết yếu</w:t>
      </w:r>
    </w:p>
    <w:p w14:paraId="55EEEC6F"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 xml:space="preserve">Chỉ đạo các địa phương, doanh nghiệp xây dựng phương án dự trữ hàng hóa tại chỗ, thường xuyên theo dõi, rà soát điểm dân cư trọng yếu dễ bị chia cắt bởi ngập lụt, chia cắt. Sẵn sàng huy động sự tham gia của các doanh nghiệp phân phối lớn trên địa bàn trong việc tăng cường lượng hàng tồn kho để sẵn sàng cung ứng khi có yêu cầu. </w:t>
      </w:r>
    </w:p>
    <w:p w14:paraId="49F130BF"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Thứ hai, về công tác điều tiết lưu thông hàng hóa</w:t>
      </w:r>
    </w:p>
    <w:p w14:paraId="44E7E1BC" w14:textId="3A755FB8"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 xml:space="preserve">Trong điều kiện hạ tầng giao thông bị ngăn cách do sạt lở, hư hỏng cục bộ, công tác điều tiết đã được triển khai hiệu quả thông qua: Phối hợp liên ngành giữa </w:t>
      </w:r>
      <w:r w:rsidRPr="00666073">
        <w:rPr>
          <w:rFonts w:ascii="Times New Roman" w:hAnsi="Times New Roman" w:cs="Times New Roman"/>
          <w:bCs/>
          <w:sz w:val="28"/>
          <w:szCs w:val="28"/>
        </w:rPr>
        <w:lastRenderedPageBreak/>
        <w:t>giao thông, công thương, công an, quân đội (Công văn số 6943/BCT-TTTN ngày 11/9/2024 gửi Bộ Quốc phòng, Bộ Công an, Bộ Giao thông vận tải về việc phối hợp hỗ trợ vận chuyển hàng hoá thiết yếu tại khu vực bị cô lập, ngăn cách) để đảm bảo lưu thông hàng hóa thông suốt nhất có thể; Tổ chức các chuyến hàng cứu trợ từ các nhà phân phối l</w:t>
      </w:r>
      <w:r w:rsidR="000226A8" w:rsidRPr="00666073">
        <w:rPr>
          <w:rFonts w:ascii="Times New Roman" w:hAnsi="Times New Roman" w:cs="Times New Roman"/>
          <w:bCs/>
          <w:sz w:val="28"/>
          <w:szCs w:val="28"/>
        </w:rPr>
        <w:t>ớn</w:t>
      </w:r>
      <w:r w:rsidRPr="00666073">
        <w:rPr>
          <w:rFonts w:ascii="Times New Roman" w:hAnsi="Times New Roman" w:cs="Times New Roman"/>
          <w:bCs/>
          <w:sz w:val="28"/>
          <w:szCs w:val="28"/>
        </w:rPr>
        <w:t xml:space="preserve"> như: kêu gọi, vận động các doanh nghiệp phân phối lớn như: Central Retail, Coopmart, Lotte Mart, MM Mega Market,…. tham gia hỗ trợ mỗi tỉnh 1500 suất quà và tiền mặt nhằm hỗ trợ khẩn cấp nhu cầu thiết yếu cho người dân trong vùng bị ảnh hưởng của cơn bão.</w:t>
      </w:r>
    </w:p>
    <w:p w14:paraId="0ECBB4AE"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Bên cạnh đó, Bộ Công Thương đã thành lập Tổ công tác tiền phương về cung ứng, điều tiết hàng hoá thiết yếu tại các địa phương chịu ảnh hưởng sau bão số 3 (Quyết định số 2421 /QĐ-BCT ngày 11/9/2024) để có phương án điều tiết kịp thời cho người dân.</w:t>
      </w:r>
    </w:p>
    <w:p w14:paraId="37DF2059"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Thứ ba, công tác bình ổn giá</w:t>
      </w:r>
    </w:p>
    <w:p w14:paraId="05E8C576"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Công tác bình ổn giá được triển khai quyết liệt bằng các hình thức như: Kích hoạt các chương trình bình ổn giá theo kế hoạch từ đầu năm; Chỉ đạo các hệ thống siêu thị, cửa hàng tiện lợi giữ nguyên giá niêm yết cho các mặt hàng thiết yếu; Tăng cường lực lượng quản lý thị trường, xử phạt nghiêm hành vi vi phạm về giá, đầu cơ và đẩy mạnh công tác truyền thông minh bạch về nguồn cung và giá cả, giúp người dân tránh tâm lý hoang mang, tích trữ quá mức.</w:t>
      </w:r>
    </w:p>
    <w:p w14:paraId="6ECF550E" w14:textId="08BE381F" w:rsidR="00025CF7" w:rsidRPr="00666073" w:rsidRDefault="000226A8" w:rsidP="00025CF7">
      <w:pPr>
        <w:snapToGrid w:val="0"/>
        <w:spacing w:before="60" w:after="60" w:line="264" w:lineRule="auto"/>
        <w:ind w:firstLine="709"/>
        <w:jc w:val="both"/>
        <w:rPr>
          <w:rFonts w:ascii="Times New Roman" w:hAnsi="Times New Roman" w:cs="Times New Roman"/>
          <w:b/>
          <w:sz w:val="28"/>
          <w:szCs w:val="28"/>
        </w:rPr>
      </w:pPr>
      <w:r w:rsidRPr="00666073">
        <w:rPr>
          <w:rFonts w:ascii="Times New Roman" w:hAnsi="Times New Roman" w:cs="Times New Roman"/>
          <w:b/>
          <w:sz w:val="28"/>
          <w:szCs w:val="28"/>
        </w:rPr>
        <w:t>2. T</w:t>
      </w:r>
      <w:r w:rsidR="00025CF7" w:rsidRPr="00666073">
        <w:rPr>
          <w:rFonts w:ascii="Times New Roman" w:hAnsi="Times New Roman" w:cs="Times New Roman"/>
          <w:b/>
          <w:sz w:val="28"/>
          <w:szCs w:val="28"/>
        </w:rPr>
        <w:t>huận lợi</w:t>
      </w:r>
    </w:p>
    <w:p w14:paraId="22FEDF77"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Một là, sự quan tâm chỉ đạo sát sao của Trung ương và chính quyền địa phương: Chính phủ, Ban Chỉ đạo quốc gia về phòng chống thiên tai, Bộ Tài chính, Bộ Công Thương… đã có nhiều văn bản chỉ đạo kịp thời, cụ thể; các tỉnh, thành phố chủ động triển khai sớm các phương án dự trữ và điều tiết hàng hóa.</w:t>
      </w:r>
    </w:p>
    <w:p w14:paraId="26CFA8EE"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Hai là, hệ thống dự trữ quốc gia và mạng lưới phân phối ngày càng được củng cố: Tổng cục Dự trữ Nhà nước, các doanh nghiệp lớn (Central Retail, Coopmart, Lotte Mart, MM Mega Market,….) ngày càng chủ động trong việc chuẩn bị nguồn hàng, phối hợp tốt với địa phương khi có tình huống xảy ra.</w:t>
      </w:r>
    </w:p>
    <w:p w14:paraId="07907DFE"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Ba là, nhận thức cộng đồng và doanh nghiệp đã nâng lên: Người dân và doanh nghiệp đã bắt đầu có ý thức chủ động tích trữ hàng hóa thiết yếu, tuân thủ hướng dẫn phòng chống thiên tai, hạn chế được tình trạng hoảng loạn, gom hàng bất hợp lý.</w:t>
      </w:r>
    </w:p>
    <w:p w14:paraId="4D3E3058" w14:textId="77777777" w:rsidR="00025CF7" w:rsidRPr="00666073" w:rsidRDefault="00025CF7" w:rsidP="00025CF7">
      <w:pPr>
        <w:snapToGrid w:val="0"/>
        <w:spacing w:before="60" w:after="60" w:line="264" w:lineRule="auto"/>
        <w:ind w:firstLine="709"/>
        <w:jc w:val="both"/>
        <w:rPr>
          <w:rFonts w:ascii="Times New Roman" w:hAnsi="Times New Roman" w:cs="Times New Roman"/>
          <w:bCs/>
          <w:spacing w:val="-2"/>
          <w:sz w:val="28"/>
          <w:szCs w:val="28"/>
        </w:rPr>
      </w:pPr>
      <w:r w:rsidRPr="00666073">
        <w:rPr>
          <w:rFonts w:ascii="Times New Roman" w:hAnsi="Times New Roman" w:cs="Times New Roman"/>
          <w:bCs/>
          <w:spacing w:val="-2"/>
          <w:sz w:val="28"/>
          <w:szCs w:val="28"/>
        </w:rPr>
        <w:t>Bốn là, cơ chế phối hợp giữa các lực lượng được phát huy: Quân đội, công an, lực lượng dân quân tự vệ, thanh niên tình nguyện… đã tham gia hiệu quả vào công tác vận chuyển, phân phối và hỗ trợ nhân dân tiếp cận hàng hóa sau thiên tai.</w:t>
      </w:r>
    </w:p>
    <w:p w14:paraId="65D18D36" w14:textId="7DDE689A" w:rsidR="00025CF7" w:rsidRPr="00666073" w:rsidRDefault="000226A8" w:rsidP="00025CF7">
      <w:pPr>
        <w:snapToGrid w:val="0"/>
        <w:spacing w:before="60" w:after="60" w:line="264" w:lineRule="auto"/>
        <w:ind w:firstLine="709"/>
        <w:jc w:val="both"/>
        <w:rPr>
          <w:rFonts w:ascii="Times New Roman" w:hAnsi="Times New Roman" w:cs="Times New Roman"/>
          <w:b/>
          <w:sz w:val="28"/>
          <w:szCs w:val="28"/>
        </w:rPr>
      </w:pPr>
      <w:r w:rsidRPr="00666073">
        <w:rPr>
          <w:rFonts w:ascii="Times New Roman" w:hAnsi="Times New Roman" w:cs="Times New Roman"/>
          <w:b/>
          <w:sz w:val="28"/>
          <w:szCs w:val="28"/>
        </w:rPr>
        <w:t>3. K</w:t>
      </w:r>
      <w:r w:rsidR="00025CF7" w:rsidRPr="00666073">
        <w:rPr>
          <w:rFonts w:ascii="Times New Roman" w:hAnsi="Times New Roman" w:cs="Times New Roman"/>
          <w:b/>
          <w:sz w:val="28"/>
          <w:szCs w:val="28"/>
        </w:rPr>
        <w:t>hó khăn</w:t>
      </w:r>
    </w:p>
    <w:p w14:paraId="33234A60"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 xml:space="preserve">Thứ nhất, thiên tai ngày càng bất thường và khó lường: Bão Yagi và các đợt mưa lũ gần đây xuất hiện với cường độ lớn, phạm vi rộng, gây chia cắt giao </w:t>
      </w:r>
      <w:r w:rsidRPr="00666073">
        <w:rPr>
          <w:rFonts w:ascii="Times New Roman" w:hAnsi="Times New Roman" w:cs="Times New Roman"/>
          <w:bCs/>
          <w:sz w:val="28"/>
          <w:szCs w:val="28"/>
        </w:rPr>
        <w:lastRenderedPageBreak/>
        <w:t>thông, ngập sâu nhiều vùng, ảnh hưởng trực tiếp đến khả năng vận chuyển và cung ứng hàng hóa.</w:t>
      </w:r>
    </w:p>
    <w:p w14:paraId="6BE92515"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Thứ hai, năng lực dự trữ tại chỗ còn hạn chế: Ở nhiều địa phương, đặc biệt là cấp xã, huyện miền núi, biên giới, hệ thống kho dự trữ còn thiếu, quy mô nhỏ, không đảm bảo cho ứng phó lâu dài nếu thiên tai kéo dài. Việc dự trữ hàng hóa phòng chống thiên tai chủ yếu dựa vào doanh nghiệp kinh doanh thương mại, siêu thị trên địa bàn. Tuy nhiên các doanh nghiệp, siêu thị trên địa bàn còn hạn chế về vốn, trong khi đó cơ chế hỗ trợ lãi suất, chi phí lưu kho, bảo quản hàng hóa, .. cho doanh nghiệp tham gia dự trữ hàng hóa phục vụ phòng, chống thiên tai chưa được quy định cụ thể trong các văn bản pháp luật hiện hành.</w:t>
      </w:r>
    </w:p>
    <w:p w14:paraId="6A407928" w14:textId="77777777" w:rsidR="00025CF7" w:rsidRPr="00666073" w:rsidRDefault="00025CF7" w:rsidP="00025CF7">
      <w:pPr>
        <w:snapToGrid w:val="0"/>
        <w:spacing w:before="60" w:after="60" w:line="264" w:lineRule="auto"/>
        <w:ind w:firstLine="709"/>
        <w:jc w:val="both"/>
        <w:rPr>
          <w:rFonts w:ascii="Times New Roman" w:hAnsi="Times New Roman" w:cs="Times New Roman"/>
          <w:bCs/>
          <w:spacing w:val="-2"/>
          <w:sz w:val="28"/>
          <w:szCs w:val="28"/>
        </w:rPr>
      </w:pPr>
      <w:r w:rsidRPr="00666073">
        <w:rPr>
          <w:rFonts w:ascii="Times New Roman" w:hAnsi="Times New Roman" w:cs="Times New Roman"/>
          <w:bCs/>
          <w:spacing w:val="-2"/>
          <w:sz w:val="28"/>
          <w:szCs w:val="28"/>
        </w:rPr>
        <w:t>Thứ ba, thiếu kịch bản điều phối hàng hóa chi tiết theo cấp độ thiên tai: Nhiều địa phương còn bị động, thiếu phương án ứng phó cụ thể khi xảy ra sự cố chia cắt đường, tắc nghẽn luồng phân phối, khiến việc cấp phát hàng hóa bị chậm trễ.</w:t>
      </w:r>
    </w:p>
    <w:p w14:paraId="4674EE57"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Thứ tư, tình trạng đầu cơ, găm hàng, tăng giá cục bộ vẫn xảy ra: Một số điểm bán hàng ở vùng sâu, vùng xa vẫn xảy ra tình trạng tự ý nâng giá bán, nhất là mặt hàng nước uống, lương thực đóng gói.</w:t>
      </w:r>
    </w:p>
    <w:p w14:paraId="0EE84E49" w14:textId="313F7C45" w:rsidR="00025CF7" w:rsidRPr="00666073" w:rsidRDefault="000226A8" w:rsidP="00025CF7">
      <w:pPr>
        <w:snapToGrid w:val="0"/>
        <w:spacing w:before="60" w:after="60" w:line="264" w:lineRule="auto"/>
        <w:ind w:firstLine="709"/>
        <w:jc w:val="both"/>
        <w:rPr>
          <w:rFonts w:ascii="Times New Roman" w:hAnsi="Times New Roman" w:cs="Times New Roman"/>
          <w:b/>
          <w:sz w:val="28"/>
          <w:szCs w:val="28"/>
        </w:rPr>
      </w:pPr>
      <w:r w:rsidRPr="00666073">
        <w:rPr>
          <w:rFonts w:ascii="Times New Roman" w:hAnsi="Times New Roman" w:cs="Times New Roman"/>
          <w:b/>
          <w:sz w:val="28"/>
          <w:szCs w:val="28"/>
        </w:rPr>
        <w:t>4. B</w:t>
      </w:r>
      <w:r w:rsidR="00025CF7" w:rsidRPr="00666073">
        <w:rPr>
          <w:rFonts w:ascii="Times New Roman" w:hAnsi="Times New Roman" w:cs="Times New Roman"/>
          <w:b/>
          <w:sz w:val="28"/>
          <w:szCs w:val="28"/>
        </w:rPr>
        <w:t>ài học kinh nghiệm</w:t>
      </w:r>
    </w:p>
    <w:p w14:paraId="010FEF5C"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Một là, thời gian cảnh báo và độ chính xác trong dự báo giúp cơ quan chức năng và người dân chủ động hơn trong việc dự trữ hàng hóa thiết yếu, cần tăng cường hệ thống dự báo và cảnh báo sớm bằng việc đầu tư vào công nghệ dự báo thời tiết hiện đại và thiết lập hệ thống cảnh báo nhanh, kịp thời đến cấp xã, phường.</w:t>
      </w:r>
    </w:p>
    <w:p w14:paraId="5B5E4FAC"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Hai là, việc thiếu các kho dự trữ tại chỗ khiến hàng hóa không thể đến kịp các vùng bị cô lập do bão lũ cần thiết lập kho dự trữ hàng hóa chiến lược theo vùng, phân bố kho hàng dự trữ (lương thực, nước sạch, thuốc men, nhiên liệu…) tại các khu vực dễ bị ảnh hưởng bởi thiên tai để có thể huy động kịp thời.</w:t>
      </w:r>
    </w:p>
    <w:p w14:paraId="4C235C9E" w14:textId="77777777" w:rsidR="00025CF7" w:rsidRPr="00666073" w:rsidRDefault="00025CF7" w:rsidP="00025CF7">
      <w:pPr>
        <w:snapToGrid w:val="0"/>
        <w:spacing w:before="60" w:after="60" w:line="264" w:lineRule="auto"/>
        <w:ind w:firstLine="709"/>
        <w:jc w:val="both"/>
        <w:rPr>
          <w:rFonts w:ascii="Times New Roman" w:hAnsi="Times New Roman" w:cs="Times New Roman"/>
          <w:bCs/>
          <w:spacing w:val="-2"/>
          <w:sz w:val="28"/>
          <w:szCs w:val="28"/>
        </w:rPr>
      </w:pPr>
      <w:r w:rsidRPr="00666073">
        <w:rPr>
          <w:rFonts w:ascii="Times New Roman" w:hAnsi="Times New Roman" w:cs="Times New Roman"/>
          <w:bCs/>
          <w:spacing w:val="-2"/>
          <w:sz w:val="28"/>
          <w:szCs w:val="28"/>
        </w:rPr>
        <w:t>Ba là, khi hệ thống giao thông bị tê liệt, việc chờ hỗ trợ từ trung ương hoặc nơi khác gặp nhiều khó khăn cần huy động nguồn lực tại chỗ và phối hợp liên ngành bằng việc phân công rõ trách nhiệm giữa các cấp chính quyền địa phương, quân đội, công an và các tổ chức xã hội trong công tác điều phối hàng hóa khẩn cấp.</w:t>
      </w:r>
    </w:p>
    <w:p w14:paraId="03A4E441" w14:textId="5929DB6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 xml:space="preserve">Bốn là, </w:t>
      </w:r>
      <w:r w:rsidR="00EA057A" w:rsidRPr="00666073">
        <w:rPr>
          <w:rFonts w:ascii="Times New Roman" w:hAnsi="Times New Roman" w:cs="Times New Roman"/>
          <w:bCs/>
          <w:sz w:val="28"/>
          <w:szCs w:val="28"/>
        </w:rPr>
        <w:t>k</w:t>
      </w:r>
      <w:r w:rsidRPr="00666073">
        <w:rPr>
          <w:rFonts w:ascii="Times New Roman" w:hAnsi="Times New Roman" w:cs="Times New Roman"/>
          <w:bCs/>
          <w:sz w:val="28"/>
          <w:szCs w:val="28"/>
        </w:rPr>
        <w:t>hi hệ thống đường bộ bị hỏng, nếu không có phương án thay thế, hàng hóa không thể tiếp cận người dân bằng cách đa dạng hóa kênh phân phối và phương thức vận chuyển, chuẩn bị phương tiện vận chuyển đa dạng như thuyền, máy bay, trực thăng; đồng thời hợp tác với doanh nghiệp logistics để hỗ trợ.</w:t>
      </w:r>
    </w:p>
    <w:p w14:paraId="67D556B2"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Năm là, người dân thiếu kiến thức trong việc dự trữ lương thực và các mặt hàng thiết yếu cần tổ chức các chiến dịch tuyên truyền, tập huấn kỹ năng chuẩn bị hàng hóa ứng phó thiên tai nhằm nâng cao nhận thức cộng đồng.</w:t>
      </w:r>
    </w:p>
    <w:p w14:paraId="7E6BD6A2" w14:textId="77777777" w:rsidR="00025CF7"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Sáu là, trong khi xảy ra thiên tai, có hiện tượng đầu cơ, tăng giá bất hợp lý trong và sau bão, vì vậy lực lượng quản lý thị trường cần giám sát sát sao giá cả, xử lý nghiêm hành vi đầu cơ, găm hàng, tạo khan hiếm giả tạo.</w:t>
      </w:r>
    </w:p>
    <w:p w14:paraId="08542CB4" w14:textId="77777777" w:rsidR="00025CF7" w:rsidRPr="00666073" w:rsidRDefault="00025CF7" w:rsidP="00025CF7">
      <w:pPr>
        <w:snapToGrid w:val="0"/>
        <w:spacing w:before="60" w:after="60" w:line="264" w:lineRule="auto"/>
        <w:ind w:firstLine="709"/>
        <w:jc w:val="both"/>
        <w:rPr>
          <w:rFonts w:ascii="Times New Roman" w:hAnsi="Times New Roman" w:cs="Times New Roman"/>
          <w:bCs/>
          <w:spacing w:val="2"/>
          <w:sz w:val="28"/>
          <w:szCs w:val="28"/>
        </w:rPr>
      </w:pPr>
      <w:r w:rsidRPr="00666073">
        <w:rPr>
          <w:rFonts w:ascii="Times New Roman" w:hAnsi="Times New Roman" w:cs="Times New Roman"/>
          <w:bCs/>
          <w:spacing w:val="2"/>
          <w:sz w:val="28"/>
          <w:szCs w:val="28"/>
        </w:rPr>
        <w:lastRenderedPageBreak/>
        <w:t>Thực tiễn sau bão Yagi một lần nữa khẳng định rằng: thiên tai không chỉ gây tổn thất về người và của mà còn làm đứt gãy chuỗi cung ứng, đẩy người dân vào tình trạng khan hiếm lương thực, thuốc men và nhu yếu phẩm trong những thời điểm cấp bách. Việc dự trữ đầy đủ, điều tiết linh hoạt và bình ổn giá kịp thời chính là một trong những mắt xích quan trọng để ổn định xã hội và phục hồi kinh tế sau thiên tai. Mặc dù chúng ta đã có nhiều nỗ lực và đạt được những kết quả đáng ghi nhận, nhưng vẫn còn không ít hạn chế, đòi hỏi cần có những giải pháp căn cơ, lâu dài, nhất là trong bối cảnh biến đổi khí hậu ngày càng phức tạp, khó lường.</w:t>
      </w:r>
    </w:p>
    <w:p w14:paraId="6B0D94FE" w14:textId="6970AB42" w:rsidR="007A6DE6" w:rsidRPr="00666073" w:rsidRDefault="00025CF7" w:rsidP="00025CF7">
      <w:pPr>
        <w:snapToGrid w:val="0"/>
        <w:spacing w:before="60" w:after="60" w:line="264" w:lineRule="auto"/>
        <w:ind w:firstLine="709"/>
        <w:jc w:val="both"/>
        <w:rPr>
          <w:rFonts w:ascii="Times New Roman" w:hAnsi="Times New Roman" w:cs="Times New Roman"/>
          <w:bCs/>
          <w:sz w:val="28"/>
          <w:szCs w:val="28"/>
        </w:rPr>
      </w:pPr>
      <w:r w:rsidRPr="00666073">
        <w:rPr>
          <w:rFonts w:ascii="Times New Roman" w:hAnsi="Times New Roman" w:cs="Times New Roman"/>
          <w:bCs/>
          <w:sz w:val="28"/>
          <w:szCs w:val="28"/>
        </w:rPr>
        <w:t>Trong thời gian tới, việc nâng cao năng lực dự trữ hàng hóa thiết yếu, xây dựng kịch bản điều phối chủ động theo cấp độ thiên tai, ứng dụng công nghệ số vào quản lý hậu cần, đồng thời hoàn thiện cơ chế, chính sách (sử dụng Quỹ phòng chống thiên tai, lãi suất vay, thuế,…) nhằm hỗ trợ các doanh nghiệp tham gia dự trữ hàng hoá cần được xem là nhiệm vụ trọng tâm của các cấp, các ngành. Đồng thời, tăng cường triển khai các biện pháp nghiệp vụ, tăng cường kiểm tra, kiểm soát thị trường, xử lý nghiêm các hành vi vi phạm liên quan đến lĩnh vực giá, đầu cơ hàng hóa, tạo khan hiếm hàng hóa nhằm nâng giá, trục lợi bất hợp pháp; kiên quyết không để xảy ra tình trạng găm hàng, đẩy giá nhằm đảm bảo ổn định giá cả, cung - cầu các mặt hàng, đặc biệt là lương thực, thực phẩm, nhu yếu phẩm thiết yếu trên địa bàn các tỉnh, thành phố</w:t>
      </w:r>
      <w:r w:rsidR="0018040D" w:rsidRPr="00666073">
        <w:rPr>
          <w:rFonts w:ascii="Times New Roman" w:hAnsi="Times New Roman" w:cs="Times New Roman"/>
          <w:bCs/>
          <w:sz w:val="28"/>
          <w:szCs w:val="28"/>
        </w:rPr>
        <w:t>.</w:t>
      </w:r>
      <w:r w:rsidR="007A6DE6" w:rsidRPr="00666073">
        <w:rPr>
          <w:rFonts w:ascii="Times New Roman" w:hAnsi="Times New Roman" w:cs="Times New Roman"/>
          <w:bCs/>
          <w:sz w:val="28"/>
          <w:szCs w:val="28"/>
        </w:rPr>
        <w:t>/.</w:t>
      </w:r>
    </w:p>
    <w:p w14:paraId="18ADA15B" w14:textId="77777777" w:rsidR="007A6DE6" w:rsidRPr="00666073" w:rsidRDefault="007A6DE6" w:rsidP="00025CF7">
      <w:pPr>
        <w:spacing w:before="0" w:after="160" w:line="259" w:lineRule="auto"/>
        <w:ind w:firstLine="709"/>
        <w:rPr>
          <w:rFonts w:ascii="Times New Roman" w:hAnsi="Times New Roman" w:cs="Times New Roman"/>
          <w:bCs/>
          <w:sz w:val="28"/>
          <w:szCs w:val="28"/>
        </w:rPr>
      </w:pPr>
      <w:r w:rsidRPr="00666073">
        <w:rPr>
          <w:rFonts w:ascii="Times New Roman" w:hAnsi="Times New Roman" w:cs="Times New Roman"/>
          <w:bCs/>
          <w:sz w:val="28"/>
          <w:szCs w:val="28"/>
        </w:rPr>
        <w:br w:type="page"/>
      </w:r>
    </w:p>
    <w:p w14:paraId="7FA4EE58" w14:textId="64D28C58" w:rsidR="007A6DE6" w:rsidRPr="00666073" w:rsidRDefault="009258A3" w:rsidP="00E52EB2">
      <w:pPr>
        <w:pStyle w:val="Heading1"/>
        <w:numPr>
          <w:ilvl w:val="0"/>
          <w:numId w:val="0"/>
        </w:numPr>
        <w:jc w:val="center"/>
        <w:rPr>
          <w:rFonts w:ascii="Times New Roman" w:hAnsi="Times New Roman" w:cs="Times New Roman"/>
          <w:color w:val="000000" w:themeColor="text1"/>
          <w:sz w:val="28"/>
          <w:szCs w:val="28"/>
        </w:rPr>
      </w:pPr>
      <w:r w:rsidRPr="00666073">
        <w:rPr>
          <w:rFonts w:ascii="Times New Roman" w:hAnsi="Times New Roman" w:cs="Times New Roman"/>
          <w:color w:val="000000" w:themeColor="text1"/>
          <w:sz w:val="28"/>
          <w:szCs w:val="28"/>
        </w:rPr>
        <w:lastRenderedPageBreak/>
        <w:t>ỦY BAN TRUNG ƯƠNG MẶT TRẬN TỔ QUỐC VIỆT NAM</w:t>
      </w:r>
    </w:p>
    <w:p w14:paraId="75589948" w14:textId="77777777" w:rsidR="007A6DE6" w:rsidRPr="00666073" w:rsidRDefault="007A6DE6" w:rsidP="007A6DE6">
      <w:pPr>
        <w:spacing w:before="6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62FD4DF9" w14:textId="4530D7FC" w:rsidR="007A6DE6" w:rsidRPr="00926CC4" w:rsidRDefault="00926CC4" w:rsidP="00926CC4">
      <w:pPr>
        <w:spacing w:before="60" w:after="100" w:line="276" w:lineRule="auto"/>
        <w:jc w:val="center"/>
        <w:rPr>
          <w:rFonts w:ascii="Times New Roman" w:hAnsi="Times New Roman" w:cs="Times New Roman"/>
          <w:b/>
          <w:sz w:val="28"/>
          <w:szCs w:val="28"/>
        </w:rPr>
      </w:pPr>
      <w:r w:rsidRPr="00926CC4">
        <w:rPr>
          <w:rFonts w:ascii="Times New Roman" w:hAnsi="Times New Roman" w:cs="Times New Roman"/>
          <w:b/>
          <w:sz w:val="28"/>
          <w:szCs w:val="28"/>
        </w:rPr>
        <w:t xml:space="preserve">Công tác huy động nguồn lực xã hội </w:t>
      </w:r>
      <w:r w:rsidRPr="00926CC4">
        <w:rPr>
          <w:rFonts w:ascii="Times New Roman" w:hAnsi="Times New Roman" w:cs="Times New Roman"/>
          <w:b/>
          <w:sz w:val="28"/>
          <w:szCs w:val="28"/>
        </w:rPr>
        <w:br/>
        <w:t>để khắc phục hậu quả do bão số 3 (bão Yagi)</w:t>
      </w:r>
    </w:p>
    <w:p w14:paraId="53D07B7B" w14:textId="77777777" w:rsidR="00887FC5" w:rsidRPr="00666073" w:rsidRDefault="00887FC5" w:rsidP="007A6DE6">
      <w:pPr>
        <w:snapToGrid w:val="0"/>
        <w:spacing w:before="60" w:after="60" w:line="264" w:lineRule="auto"/>
        <w:ind w:left="720"/>
        <w:jc w:val="both"/>
        <w:rPr>
          <w:rFonts w:ascii="Times New Roman" w:hAnsi="Times New Roman" w:cs="Times New Roman"/>
          <w:b/>
          <w:bCs/>
          <w:iCs/>
          <w:color w:val="EE0000"/>
          <w:sz w:val="28"/>
          <w:szCs w:val="28"/>
        </w:rPr>
      </w:pPr>
    </w:p>
    <w:p w14:paraId="5DDE9CC1" w14:textId="68F76D52" w:rsidR="00926CC4" w:rsidRPr="00785F64" w:rsidRDefault="00926CC4" w:rsidP="00926CC4">
      <w:pPr>
        <w:spacing w:before="60" w:after="60" w:line="264" w:lineRule="auto"/>
        <w:ind w:firstLine="567"/>
        <w:jc w:val="both"/>
        <w:rPr>
          <w:rFonts w:ascii="Times New Roman" w:hAnsi="Times New Roman" w:cs="Times New Roman"/>
          <w:spacing w:val="-2"/>
          <w:sz w:val="28"/>
          <w:szCs w:val="28"/>
        </w:rPr>
      </w:pPr>
      <w:r w:rsidRPr="00785F64">
        <w:rPr>
          <w:rFonts w:ascii="Times New Roman" w:hAnsi="Times New Roman" w:cs="Times New Roman"/>
          <w:spacing w:val="-2"/>
          <w:sz w:val="28"/>
          <w:szCs w:val="28"/>
        </w:rPr>
        <w:t>Những năm gần đây, tình hình thiên tai ở nước ta diễn biến ngày càng phức tạp, cực đoan, bất thường, đặc biệt là cơn bão số 3 (bão Yagi) năm 2024 gây tổn thất nặng nề về người và tài sản, ảnh hưởng lớn đến môi trường, đời sống, sản xuất của nhân dân 26 tỉnh, thành phố phía Bắc</w:t>
      </w:r>
      <w:r w:rsidR="00286536">
        <w:rPr>
          <w:rStyle w:val="FootnoteReference"/>
          <w:rFonts w:ascii="Times New Roman" w:hAnsi="Times New Roman" w:cs="Times New Roman"/>
          <w:spacing w:val="-2"/>
          <w:sz w:val="28"/>
          <w:szCs w:val="28"/>
        </w:rPr>
        <w:footnoteReference w:id="1"/>
      </w:r>
      <w:r w:rsidRPr="00785F64">
        <w:rPr>
          <w:rFonts w:ascii="Times New Roman" w:hAnsi="Times New Roman" w:cs="Times New Roman"/>
          <w:spacing w:val="-2"/>
          <w:sz w:val="28"/>
          <w:szCs w:val="28"/>
        </w:rPr>
        <w:t xml:space="preserve"> và sự phát triển bền vững chung của đất nước. Được sự nhất trí của lãnh đạo Đảng, Nhà nước, ngày 10/9/2024 Đoàn Chủ tịch Ủy ban Trung ương Mặt trận Tổ quốc Việt Nam đã tổ chức Lễ phát động, ra lời kêu gọi các cơ quan, tổ chức, cá nhân trong và ngoài nước ủng hộ nguồn lực để hỗ trợ nhân dân khắc phục hậu quả do cơn bão số 3 gây ra. Cụ thể:</w:t>
      </w:r>
    </w:p>
    <w:p w14:paraId="1D683120" w14:textId="57DDDB57" w:rsidR="00926CC4" w:rsidRPr="00286536" w:rsidRDefault="00926CC4" w:rsidP="00926CC4">
      <w:pPr>
        <w:spacing w:before="60" w:after="60" w:line="264" w:lineRule="auto"/>
        <w:ind w:firstLine="567"/>
        <w:jc w:val="both"/>
        <w:rPr>
          <w:rFonts w:ascii="Times New Roman" w:hAnsi="Times New Roman" w:cs="Times New Roman"/>
          <w:b/>
          <w:bCs/>
          <w:spacing w:val="-2"/>
          <w:sz w:val="28"/>
          <w:szCs w:val="28"/>
        </w:rPr>
      </w:pPr>
      <w:r w:rsidRPr="00286536">
        <w:rPr>
          <w:rFonts w:ascii="Times New Roman" w:hAnsi="Times New Roman" w:cs="Times New Roman"/>
          <w:b/>
          <w:bCs/>
          <w:spacing w:val="-2"/>
          <w:sz w:val="28"/>
          <w:szCs w:val="28"/>
        </w:rPr>
        <w:t>1</w:t>
      </w:r>
      <w:r w:rsidR="00785F64" w:rsidRPr="00286536">
        <w:rPr>
          <w:rFonts w:ascii="Times New Roman" w:hAnsi="Times New Roman" w:cs="Times New Roman"/>
          <w:b/>
          <w:bCs/>
          <w:spacing w:val="-2"/>
          <w:sz w:val="28"/>
          <w:szCs w:val="28"/>
        </w:rPr>
        <w:t>.</w:t>
      </w:r>
      <w:r w:rsidRPr="00286536">
        <w:rPr>
          <w:rFonts w:ascii="Times New Roman" w:hAnsi="Times New Roman" w:cs="Times New Roman"/>
          <w:b/>
          <w:bCs/>
          <w:spacing w:val="-2"/>
          <w:sz w:val="28"/>
          <w:szCs w:val="28"/>
        </w:rPr>
        <w:t xml:space="preserve"> Một số căn cứ để Mặt trận Tổ quốc Việt Nam huy động nguồn lực xã hội để hỗ trợ Nhân dân khắc phục hậu quả cơn bão số 3</w:t>
      </w:r>
    </w:p>
    <w:p w14:paraId="41315EFC" w14:textId="77777777" w:rsidR="00926CC4" w:rsidRPr="00785F64" w:rsidRDefault="00926CC4" w:rsidP="00926CC4">
      <w:pPr>
        <w:spacing w:before="60" w:after="60" w:line="264" w:lineRule="auto"/>
        <w:ind w:firstLine="567"/>
        <w:jc w:val="both"/>
        <w:rPr>
          <w:rFonts w:ascii="Times New Roman" w:hAnsi="Times New Roman" w:cs="Times New Roman"/>
          <w:spacing w:val="-2"/>
          <w:sz w:val="28"/>
          <w:szCs w:val="28"/>
        </w:rPr>
      </w:pPr>
      <w:r w:rsidRPr="00785F64">
        <w:rPr>
          <w:rFonts w:ascii="Times New Roman" w:hAnsi="Times New Roman" w:cs="Times New Roman"/>
          <w:spacing w:val="-2"/>
          <w:sz w:val="28"/>
          <w:szCs w:val="28"/>
        </w:rPr>
        <w:t>- Chỉ thị số 42-CT/TW ngày 24/3/2020 của Ban Bí thư về tăng cường sự lãnh đạo của Đảng đối với công tác phòng ngừa, ứng phó, khắc phục hậu quả thiên tai.</w:t>
      </w:r>
    </w:p>
    <w:p w14:paraId="1E15B288" w14:textId="77777777" w:rsidR="00926CC4" w:rsidRPr="00785F64" w:rsidRDefault="00926CC4" w:rsidP="00926CC4">
      <w:pPr>
        <w:spacing w:before="60" w:after="60" w:line="264" w:lineRule="auto"/>
        <w:ind w:firstLine="567"/>
        <w:jc w:val="both"/>
        <w:rPr>
          <w:rFonts w:ascii="Times New Roman" w:hAnsi="Times New Roman" w:cs="Times New Roman"/>
          <w:spacing w:val="-2"/>
          <w:sz w:val="28"/>
          <w:szCs w:val="28"/>
        </w:rPr>
      </w:pPr>
      <w:r w:rsidRPr="00785F64">
        <w:rPr>
          <w:rFonts w:ascii="Times New Roman" w:hAnsi="Times New Roman" w:cs="Times New Roman"/>
          <w:spacing w:val="-2"/>
          <w:sz w:val="28"/>
          <w:szCs w:val="28"/>
        </w:rPr>
        <w:t>- Luật Phòng, chống thiên tai.</w:t>
      </w:r>
    </w:p>
    <w:p w14:paraId="416EBBBC" w14:textId="77777777" w:rsidR="00926CC4" w:rsidRPr="00785F64" w:rsidRDefault="00926CC4" w:rsidP="00926CC4">
      <w:pPr>
        <w:spacing w:before="60" w:after="60" w:line="264" w:lineRule="auto"/>
        <w:ind w:firstLine="567"/>
        <w:jc w:val="both"/>
        <w:rPr>
          <w:rFonts w:ascii="Times New Roman" w:hAnsi="Times New Roman" w:cs="Times New Roman"/>
          <w:spacing w:val="-2"/>
          <w:sz w:val="28"/>
          <w:szCs w:val="28"/>
        </w:rPr>
      </w:pPr>
      <w:r w:rsidRPr="00785F64">
        <w:rPr>
          <w:rFonts w:ascii="Times New Roman" w:hAnsi="Times New Roman" w:cs="Times New Roman"/>
          <w:spacing w:val="-2"/>
          <w:sz w:val="28"/>
          <w:szCs w:val="28"/>
        </w:rPr>
        <w:t>- Nghị định số 93/2021/NĐ-CP ngày 27/10/2021 của Chính phủ về vận động, tiếp nhận, phân phối và sử dụng các nguồn đóng góp tự nguyện hỗ trợ khắc phục khó khăn do thiên tai, dịch bệnh, sự cố; hỗ trợ bệnh nhân mắc bệnh hiểm nghèo.</w:t>
      </w:r>
    </w:p>
    <w:p w14:paraId="5024FB34" w14:textId="75347BCF" w:rsidR="00926CC4" w:rsidRPr="00286536" w:rsidRDefault="00785F64" w:rsidP="00926CC4">
      <w:pPr>
        <w:spacing w:before="60" w:after="60" w:line="264" w:lineRule="auto"/>
        <w:ind w:firstLine="567"/>
        <w:jc w:val="both"/>
        <w:rPr>
          <w:rFonts w:ascii="Times New Roman" w:hAnsi="Times New Roman" w:cs="Times New Roman"/>
          <w:b/>
          <w:bCs/>
          <w:spacing w:val="-2"/>
          <w:sz w:val="28"/>
          <w:szCs w:val="28"/>
        </w:rPr>
      </w:pPr>
      <w:r w:rsidRPr="00286536">
        <w:rPr>
          <w:rFonts w:ascii="Times New Roman" w:hAnsi="Times New Roman" w:cs="Times New Roman"/>
          <w:b/>
          <w:bCs/>
          <w:spacing w:val="-2"/>
          <w:sz w:val="28"/>
          <w:szCs w:val="28"/>
        </w:rPr>
        <w:t>2</w:t>
      </w:r>
      <w:r w:rsidR="00926CC4" w:rsidRPr="00286536">
        <w:rPr>
          <w:rFonts w:ascii="Times New Roman" w:hAnsi="Times New Roman" w:cs="Times New Roman"/>
          <w:b/>
          <w:bCs/>
          <w:spacing w:val="-2"/>
          <w:sz w:val="28"/>
          <w:szCs w:val="28"/>
        </w:rPr>
        <w:t>. Công tác tổ chức vận động, tiếp nhận ủng hộ</w:t>
      </w:r>
    </w:p>
    <w:p w14:paraId="35C5E6EA" w14:textId="09856A12" w:rsidR="00926CC4" w:rsidRPr="00785F64" w:rsidRDefault="00785F64" w:rsidP="00926CC4">
      <w:pPr>
        <w:spacing w:before="60" w:after="60" w:line="264" w:lineRule="auto"/>
        <w:ind w:firstLine="567"/>
        <w:jc w:val="both"/>
        <w:rPr>
          <w:rFonts w:ascii="Times New Roman" w:hAnsi="Times New Roman" w:cs="Times New Roman"/>
          <w:spacing w:val="-2"/>
          <w:sz w:val="28"/>
          <w:szCs w:val="28"/>
        </w:rPr>
      </w:pPr>
      <w:r w:rsidRPr="00785F64">
        <w:rPr>
          <w:rFonts w:ascii="Times New Roman" w:hAnsi="Times New Roman" w:cs="Times New Roman"/>
          <w:spacing w:val="-2"/>
          <w:sz w:val="28"/>
          <w:szCs w:val="28"/>
        </w:rPr>
        <w:t>a)</w:t>
      </w:r>
      <w:r w:rsidR="00926CC4" w:rsidRPr="00785F64">
        <w:rPr>
          <w:rFonts w:ascii="Times New Roman" w:hAnsi="Times New Roman" w:cs="Times New Roman"/>
          <w:spacing w:val="-2"/>
          <w:sz w:val="28"/>
          <w:szCs w:val="28"/>
        </w:rPr>
        <w:t xml:space="preserve"> Công tác chỉ đạo, tổ chức kêu gọi, tiếp nhận ủng hộ</w:t>
      </w:r>
    </w:p>
    <w:p w14:paraId="04385D81" w14:textId="5417FCE4" w:rsidR="00926CC4" w:rsidRPr="00785F64" w:rsidRDefault="00926CC4" w:rsidP="00785F64">
      <w:pPr>
        <w:spacing w:before="60" w:after="60" w:line="264" w:lineRule="auto"/>
        <w:ind w:firstLine="567"/>
        <w:jc w:val="both"/>
        <w:rPr>
          <w:rFonts w:ascii="Times New Roman" w:hAnsi="Times New Roman" w:cs="Times New Roman"/>
          <w:spacing w:val="-2"/>
          <w:sz w:val="28"/>
          <w:szCs w:val="28"/>
        </w:rPr>
      </w:pPr>
      <w:r w:rsidRPr="00785F64">
        <w:rPr>
          <w:rFonts w:ascii="Times New Roman" w:hAnsi="Times New Roman" w:cs="Times New Roman"/>
          <w:spacing w:val="-2"/>
          <w:sz w:val="28"/>
          <w:szCs w:val="28"/>
        </w:rPr>
        <w:t>- Trước yêu cầu cấp bách của việc khắc phục hậu quả do cơn bão số 3 gây ra, chiều ngày 09/9/2024, ngay sau khi nhận được chỉ đạo của Bộ Chính trị, Ban Thường trực Ủy ban Trung ương MTTQ Việt Nam đã chỉ đạo xây dựng kế hoạch, chuẩn bị nội dung; ban hành các văn bản triển khai phát động</w:t>
      </w:r>
      <w:r w:rsidR="00286536">
        <w:rPr>
          <w:rStyle w:val="FootnoteReference"/>
          <w:rFonts w:ascii="Times New Roman" w:hAnsi="Times New Roman" w:cs="Times New Roman"/>
          <w:spacing w:val="-2"/>
          <w:sz w:val="28"/>
          <w:szCs w:val="28"/>
        </w:rPr>
        <w:footnoteReference w:id="2"/>
      </w:r>
      <w:r w:rsidR="00645350" w:rsidRPr="00645350">
        <w:rPr>
          <w:rFonts w:ascii="Times New Roman" w:hAnsi="Times New Roman" w:cs="Times New Roman"/>
          <w:spacing w:val="-2"/>
          <w:sz w:val="28"/>
          <w:szCs w:val="28"/>
        </w:rPr>
        <w:t>.</w:t>
      </w:r>
      <w:r w:rsidRPr="00785F64">
        <w:rPr>
          <w:rFonts w:ascii="Times New Roman" w:hAnsi="Times New Roman" w:cs="Times New Roman"/>
          <w:spacing w:val="-2"/>
          <w:sz w:val="28"/>
          <w:szCs w:val="28"/>
        </w:rPr>
        <w:t xml:space="preserve"> </w:t>
      </w:r>
    </w:p>
    <w:p w14:paraId="0167BDB6" w14:textId="3973D699" w:rsidR="00926CC4" w:rsidRPr="00680DB9" w:rsidRDefault="00926CC4" w:rsidP="00926CC4">
      <w:pPr>
        <w:spacing w:before="60" w:after="60" w:line="264" w:lineRule="auto"/>
        <w:ind w:firstLine="567"/>
        <w:jc w:val="both"/>
        <w:rPr>
          <w:rFonts w:ascii="Times New Roman" w:hAnsi="Times New Roman" w:cs="Times New Roman"/>
          <w:sz w:val="28"/>
          <w:szCs w:val="28"/>
        </w:rPr>
      </w:pPr>
      <w:r w:rsidRPr="00680DB9">
        <w:rPr>
          <w:rFonts w:ascii="Times New Roman" w:hAnsi="Times New Roman" w:cs="Times New Roman"/>
          <w:sz w:val="28"/>
          <w:szCs w:val="28"/>
        </w:rPr>
        <w:lastRenderedPageBreak/>
        <w:t>- Sáng ngày 10/9/2024, Đoàn Chủ tịch Ủy ban Trung ương MTTQ Việt Nam đã tổ chức Lễ phát động và ra Lời kêu gọi đồng bào và chiến sĩ cả nước, đồng bào ta ở nước ngoài, các tổ chức thành viên của Mặt trận Tổ quốc Việt Nam, các tổ chức xã hội, các doanh nghiệp, các nhà hảo tâm ở trong và ngoài nước, người nước ngoài đang sinh sống, làm việc ở Việt Nam chia sẻ, giúp đỡ về tinh thần, vật chất, tham gia ủng hộ đồng bào bị thiệt hại do bão số 3 gây ra, góp phần cùng với Đảng, Nhà nước nhanh chóng khắc phục hậu quả bão lũ, khôi phục sản xuất và bảo đảm đời sống của Nhân dân. Lễ phát động có sự tham dự của đồng chí Tổng Bí thư, Chủ tịch nước và một số Ủy viên Bộ chính trị, Ủy viên Ban Bí thư,  Ủy viên Ban Chấp hành Trung ương Đảng, các đồng chí đại diện lãnh đạo các bộ, ban, ngành ở Trung ương, các tổ chức thành viên của Mặt trận Tổ quốc Việt Nam; các tập đoàn kinh tế, các doanh nghiệp, đại diện các tổ chức tôn giáo, doanh nhân, nhà hảo tâm</w:t>
      </w:r>
      <w:r w:rsidR="00680DB9" w:rsidRPr="00680DB9">
        <w:rPr>
          <w:rStyle w:val="FootnoteReference"/>
          <w:rFonts w:ascii="Times New Roman" w:hAnsi="Times New Roman" w:cs="Times New Roman"/>
          <w:sz w:val="28"/>
          <w:szCs w:val="28"/>
        </w:rPr>
        <w:footnoteReference w:id="3"/>
      </w:r>
      <w:r w:rsidR="00645350" w:rsidRPr="00645350">
        <w:rPr>
          <w:rFonts w:ascii="Times New Roman" w:hAnsi="Times New Roman" w:cs="Times New Roman"/>
          <w:sz w:val="28"/>
          <w:szCs w:val="28"/>
        </w:rPr>
        <w:t>.</w:t>
      </w:r>
      <w:r w:rsidRPr="00680DB9">
        <w:rPr>
          <w:rFonts w:ascii="Times New Roman" w:hAnsi="Times New Roman" w:cs="Times New Roman"/>
          <w:sz w:val="28"/>
          <w:szCs w:val="28"/>
        </w:rPr>
        <w:t xml:space="preserve"> </w:t>
      </w:r>
    </w:p>
    <w:p w14:paraId="03E5AA2A" w14:textId="77777777" w:rsidR="00926CC4" w:rsidRPr="00680DB9" w:rsidRDefault="00926CC4" w:rsidP="00926CC4">
      <w:pPr>
        <w:spacing w:before="60" w:after="60" w:line="264" w:lineRule="auto"/>
        <w:ind w:firstLine="567"/>
        <w:jc w:val="both"/>
        <w:rPr>
          <w:rFonts w:ascii="Times New Roman" w:hAnsi="Times New Roman" w:cs="Times New Roman"/>
          <w:sz w:val="28"/>
          <w:szCs w:val="28"/>
        </w:rPr>
      </w:pPr>
      <w:r w:rsidRPr="00680DB9">
        <w:rPr>
          <w:rFonts w:ascii="Times New Roman" w:hAnsi="Times New Roman" w:cs="Times New Roman"/>
          <w:sz w:val="28"/>
          <w:szCs w:val="28"/>
        </w:rPr>
        <w:t xml:space="preserve">- Ban Thường trực Ủy ban Trung ương MTTQ Việt Nam chỉ đạo Ban Vận động cứu trợ Trung ương tổ chức tiếp nhận ủng hộ của các cơ quan, đơn vị, tổ chức, doanh nghiệp, cá nhân trong và ngoài nước thông qua Ban Vận động cứu trợ Trung ương và thông báo số tiền tiếp nhận hàng ngày. Kết thúc đợt vận động, tiếp nhận, Ban Thường trực Ủy ban Trung ương MTTQ Việt Nam đã ban hành Thông báo số 10/TB-MTTW-BVĐTW ngày 21/11/2024 về thời gian kết thúc đợt vận động, tiếp nhận ủng hộ đồng bào bị thiệt hại do cơn bão số 3 gây ra. </w:t>
      </w:r>
    </w:p>
    <w:p w14:paraId="1CBDC5D5" w14:textId="5719B46F" w:rsidR="00926CC4" w:rsidRPr="00680DB9" w:rsidRDefault="002E3799" w:rsidP="00926CC4">
      <w:pPr>
        <w:spacing w:before="60" w:after="60" w:line="264" w:lineRule="auto"/>
        <w:ind w:firstLine="567"/>
        <w:jc w:val="both"/>
        <w:rPr>
          <w:rFonts w:ascii="Times New Roman" w:hAnsi="Times New Roman" w:cs="Times New Roman"/>
          <w:sz w:val="28"/>
          <w:szCs w:val="28"/>
        </w:rPr>
      </w:pPr>
      <w:r w:rsidRPr="00FB127D">
        <w:rPr>
          <w:rFonts w:ascii="Times New Roman" w:hAnsi="Times New Roman" w:cs="Times New Roman"/>
          <w:sz w:val="28"/>
          <w:szCs w:val="28"/>
        </w:rPr>
        <w:t>b)</w:t>
      </w:r>
      <w:r w:rsidR="00926CC4" w:rsidRPr="00680DB9">
        <w:rPr>
          <w:rFonts w:ascii="Times New Roman" w:hAnsi="Times New Roman" w:cs="Times New Roman"/>
          <w:sz w:val="28"/>
          <w:szCs w:val="28"/>
        </w:rPr>
        <w:t xml:space="preserve"> Công tác tuyên truyền </w:t>
      </w:r>
    </w:p>
    <w:p w14:paraId="375B40AC" w14:textId="77777777" w:rsidR="00926CC4" w:rsidRPr="00680DB9" w:rsidRDefault="00926CC4" w:rsidP="00926CC4">
      <w:pPr>
        <w:spacing w:before="60" w:after="60" w:line="264" w:lineRule="auto"/>
        <w:ind w:firstLine="567"/>
        <w:jc w:val="both"/>
        <w:rPr>
          <w:rFonts w:ascii="Times New Roman" w:hAnsi="Times New Roman" w:cs="Times New Roman"/>
          <w:sz w:val="28"/>
          <w:szCs w:val="28"/>
        </w:rPr>
      </w:pPr>
      <w:r w:rsidRPr="00680DB9">
        <w:rPr>
          <w:rFonts w:ascii="Times New Roman" w:hAnsi="Times New Roman" w:cs="Times New Roman"/>
          <w:sz w:val="28"/>
          <w:szCs w:val="28"/>
        </w:rPr>
        <w:t xml:space="preserve">Ban Thường trực Ủy ban Trung ương MTTQ Việt Nam đã chỉ đạo hệ thống Ủy ban MTTQ Việt Nam các cấp phối hợp với các cơ quan chức năng, các tổ chức thành viên: </w:t>
      </w:r>
    </w:p>
    <w:p w14:paraId="42CCDB31" w14:textId="77777777" w:rsidR="00926CC4" w:rsidRPr="00680DB9" w:rsidRDefault="00926CC4" w:rsidP="00926CC4">
      <w:pPr>
        <w:spacing w:before="60" w:after="60" w:line="264" w:lineRule="auto"/>
        <w:ind w:firstLine="567"/>
        <w:jc w:val="both"/>
        <w:rPr>
          <w:rFonts w:ascii="Times New Roman" w:hAnsi="Times New Roman" w:cs="Times New Roman"/>
          <w:sz w:val="28"/>
          <w:szCs w:val="28"/>
        </w:rPr>
      </w:pPr>
      <w:r w:rsidRPr="00680DB9">
        <w:rPr>
          <w:rFonts w:ascii="Times New Roman" w:hAnsi="Times New Roman" w:cs="Times New Roman"/>
          <w:sz w:val="28"/>
          <w:szCs w:val="28"/>
        </w:rPr>
        <w:t xml:space="preserve">- Chủ động thông tin, tuyên truyền, vận động, quán triệt trong hệ thống Mặt trận thực hiện nghiêm túc các kết luận chỉ đạo của Bộ Chính trị và các công điện của Thủ tướng Chính phủ, văn bản của các bộ, ngành và chỉ đạo, điều hành của các cấp ủy, chính quyền; tập trung ưu tiên cao nhất, nhanh nhất cho nhiệm vụ khắc </w:t>
      </w:r>
      <w:r w:rsidRPr="00680DB9">
        <w:rPr>
          <w:rFonts w:ascii="Times New Roman" w:hAnsi="Times New Roman" w:cs="Times New Roman"/>
          <w:sz w:val="28"/>
          <w:szCs w:val="28"/>
        </w:rPr>
        <w:lastRenderedPageBreak/>
        <w:t>phục hậu quả cơn bão số 3, huy động các lực lượng tham gia xử lý môi trường, phòng, ngừa dịch bệnh, sớm ổn định đời sống, khôi phục sản xuất, kinh doanh.</w:t>
      </w:r>
    </w:p>
    <w:p w14:paraId="4801BAB8" w14:textId="77777777" w:rsidR="00926CC4" w:rsidRPr="00680DB9" w:rsidRDefault="00926CC4" w:rsidP="00926CC4">
      <w:pPr>
        <w:spacing w:before="60" w:after="60" w:line="264" w:lineRule="auto"/>
        <w:ind w:firstLine="567"/>
        <w:jc w:val="both"/>
        <w:rPr>
          <w:rFonts w:ascii="Times New Roman" w:hAnsi="Times New Roman" w:cs="Times New Roman"/>
          <w:sz w:val="28"/>
          <w:szCs w:val="28"/>
        </w:rPr>
      </w:pPr>
      <w:r w:rsidRPr="00680DB9">
        <w:rPr>
          <w:rFonts w:ascii="Times New Roman" w:hAnsi="Times New Roman" w:cs="Times New Roman"/>
          <w:sz w:val="28"/>
          <w:szCs w:val="28"/>
        </w:rPr>
        <w:t xml:space="preserve"> - Tập trung thực hiện nhanh nhất, đảm bảo chặt chẽ, đúng quy định việc vận động, tiếp nhận, quản lý, phân bổ hỗ trợ và sử dụng các nguồn tiền, hàng cứu trợ của các tổ chức, cá nhân ủng hộ trực tiếp đến địa phương và từ nguồn phân bổ, hỗ trợ của Ban Vận động cứu trợ Trung ương và các địa phương khác. Ban Vận động cứu trợ các địa phương phối hợp chặt chẽ với Ủy ban nhân dân cùng cấp và các cơ quan có liên quan thực hiện phân bổ, hỗ trợ theo quy định tại Nghị định số 93/2021/NĐ-CP ngày 27/10/2021 của Chính phủ. Quản lý, phân bổ kịp thời các mặt hàng, nhu yếu phẩm cứu trợ cho Nhân dân, tuyệt đối không để thất thoát, hỏng hóc, lãng phí; tạo điều kiện thuận lợi, hướng dẫn đảm bảo an toàn, trợ giúp cho các tổ chức, cá nhân có nhu cầu trực tiếp đến hỗ trợ Nhân dân trên địa bàn.</w:t>
      </w:r>
    </w:p>
    <w:p w14:paraId="05650F78" w14:textId="77777777" w:rsidR="00926CC4" w:rsidRPr="00680DB9" w:rsidRDefault="00926CC4" w:rsidP="00926CC4">
      <w:pPr>
        <w:spacing w:before="60" w:after="60" w:line="264" w:lineRule="auto"/>
        <w:ind w:firstLine="567"/>
        <w:jc w:val="both"/>
        <w:rPr>
          <w:rFonts w:ascii="Times New Roman" w:hAnsi="Times New Roman" w:cs="Times New Roman"/>
          <w:sz w:val="28"/>
          <w:szCs w:val="28"/>
        </w:rPr>
      </w:pPr>
      <w:r w:rsidRPr="00680DB9">
        <w:rPr>
          <w:rFonts w:ascii="Times New Roman" w:hAnsi="Times New Roman" w:cs="Times New Roman"/>
          <w:sz w:val="28"/>
          <w:szCs w:val="28"/>
        </w:rPr>
        <w:t xml:space="preserve"> </w:t>
      </w:r>
      <w:r w:rsidRPr="00680DB9">
        <w:rPr>
          <w:rFonts w:ascii="Times New Roman" w:hAnsi="Times New Roman" w:cs="Times New Roman"/>
          <w:spacing w:val="-2"/>
          <w:sz w:val="28"/>
          <w:szCs w:val="28"/>
        </w:rPr>
        <w:t>- Thường xuyên đôn đốc, hướng dẫn, kiểm tra và tổ chức các đoàn giám sát việc triển khai thực hiện ở các địa phương, đơn vị, tuyệt đối không để tình trạng tiền và hàng cứu trợ đã về đến địa phương song chưa đến được với Nhân dân. Phát huy vai trò giám sát của Nhân dân, của Ban Công tác Mặt trận, các chi hội</w:t>
      </w:r>
      <w:r w:rsidRPr="00680DB9">
        <w:rPr>
          <w:rFonts w:ascii="Times New Roman" w:hAnsi="Times New Roman" w:cs="Times New Roman"/>
          <w:sz w:val="28"/>
          <w:szCs w:val="28"/>
        </w:rPr>
        <w:t xml:space="preserve"> </w:t>
      </w:r>
      <w:r w:rsidRPr="00680DB9">
        <w:rPr>
          <w:rFonts w:ascii="Times New Roman" w:hAnsi="Times New Roman" w:cs="Times New Roman"/>
          <w:spacing w:val="-2"/>
          <w:sz w:val="28"/>
          <w:szCs w:val="28"/>
        </w:rPr>
        <w:t>đoàn thể, các tổ tự quản tại thôn, bản, tổ dân phố trong công tác tiếp nhận, hỗ trợ khắc phục thiệt hại tại địa phương; kịp thời phát hiện, đề xuất với cơ quan chức năng xử lý nghiêm các trường hợp lợi dụng việc vận động, quyên góp, phân phối hỗ trợ Nhân dân bị thiệt hại để trục lợi, quấy rối, gây mất ổn định trật tự trên địa bàn.</w:t>
      </w:r>
    </w:p>
    <w:p w14:paraId="110F3448" w14:textId="77777777" w:rsidR="00926CC4" w:rsidRPr="00680DB9" w:rsidRDefault="00926CC4" w:rsidP="00926CC4">
      <w:pPr>
        <w:spacing w:before="60" w:after="60" w:line="264" w:lineRule="auto"/>
        <w:ind w:firstLine="567"/>
        <w:jc w:val="both"/>
        <w:rPr>
          <w:rFonts w:ascii="Times New Roman" w:hAnsi="Times New Roman" w:cs="Times New Roman"/>
          <w:sz w:val="28"/>
          <w:szCs w:val="28"/>
        </w:rPr>
      </w:pPr>
      <w:r w:rsidRPr="00680DB9">
        <w:rPr>
          <w:rFonts w:ascii="Times New Roman" w:hAnsi="Times New Roman" w:cs="Times New Roman"/>
          <w:sz w:val="28"/>
          <w:szCs w:val="28"/>
        </w:rPr>
        <w:t xml:space="preserve">- Phối hợp các cơ quan báo chí đăng các tin, bài, phóng sự về công tác vận động, ủng hộ giúp đỡ đồng bào bị thiệt hại do cơn bão số 3 gây ra; phát huy vai trò Website, trang Thông tin điện tử của MTTQ quốc Việt Nam, Fanpage Mặt trận Tổ quốc Việt Nam, Báo Đại đoàn kết, Tạp chí Mặt trận… tích cực đưa tin tuyên truyền, phản ánh kịp thời tình hình thiệt hại, đăng tải Lời kêu gọi của Đoàn Chủ tịch và văn bản hướng dẫn đăng ký ủng hộ, thông tin rộng rãi về danh sách tài khoản tiếp nhận ủng hộ; tin bài ủng hộ và công khai minh bạch sao kê các khoản đóng góp thông qua Ban Vận động cứu trợ Trung ương, Ban Cứu trợ các tỉnh, thành phố. </w:t>
      </w:r>
    </w:p>
    <w:p w14:paraId="0F555ECA" w14:textId="77777777" w:rsidR="00926CC4" w:rsidRPr="00680DB9" w:rsidRDefault="00926CC4" w:rsidP="00926CC4">
      <w:pPr>
        <w:spacing w:before="60" w:after="60" w:line="264" w:lineRule="auto"/>
        <w:ind w:firstLine="567"/>
        <w:jc w:val="both"/>
        <w:rPr>
          <w:rFonts w:ascii="Times New Roman" w:hAnsi="Times New Roman" w:cs="Times New Roman"/>
          <w:sz w:val="28"/>
          <w:szCs w:val="28"/>
        </w:rPr>
      </w:pPr>
      <w:r w:rsidRPr="00680DB9">
        <w:rPr>
          <w:rFonts w:ascii="Times New Roman" w:hAnsi="Times New Roman" w:cs="Times New Roman"/>
          <w:sz w:val="28"/>
          <w:szCs w:val="28"/>
        </w:rPr>
        <w:t xml:space="preserve">- Ban Thường trực Ủy ban Trung ương MTTQ Việt Nam đã thực hiện công bố “sao kê” danh sách các cơ quan, đơn vị, tổ chức, cá nhân trong và ngoài nước ủng hộ; công khai, minh bạch các nguồn tiếp nhận thông qua các tài khoản của Ban Vận động cứu trợ Trung ương và phân bổ kịp thời tới các địa phương bị thiệt hại do cơn bão số 3 gây ra đăng tải trên Website, Fanpage Mặt trận Tổ quốc Việt Nam và đưa tin trên các báo, tạp chí, truyền hình công khai các nguồn tiếp nhận được để Nhân dân theo dõi, giám sát; công khai số liệu hỗ trợ từ Trung ương đến cấp tỉnh, từ cấp tỉnh đến cấp huyện, từ cấp huyện đến cấp xã, từ cấp xã đến đối tượng thụ hưởng. Điều này đã nhận được sự đồng tình, đánh giá cao từ các tầng lớp nhân dân trong và ngoài nước, tạo sự lan tỏa tích cực trong cộng đồng, tạo </w:t>
      </w:r>
      <w:r w:rsidRPr="00680DB9">
        <w:rPr>
          <w:rFonts w:ascii="Times New Roman" w:hAnsi="Times New Roman" w:cs="Times New Roman"/>
          <w:sz w:val="28"/>
          <w:szCs w:val="28"/>
        </w:rPr>
        <w:lastRenderedPageBreak/>
        <w:t>niềm tin trong Nhân dân về vai trò, trách nhiệm của MTTQ Việt Nam trong công tác vận động hỗ trợ.</w:t>
      </w:r>
    </w:p>
    <w:p w14:paraId="59221A70" w14:textId="0E8FF7AD" w:rsidR="00926CC4" w:rsidRPr="00286536" w:rsidRDefault="002E3799" w:rsidP="00926CC4">
      <w:pPr>
        <w:spacing w:before="60" w:after="60" w:line="264" w:lineRule="auto"/>
        <w:ind w:firstLine="567"/>
        <w:jc w:val="both"/>
        <w:rPr>
          <w:rFonts w:ascii="Times New Roman" w:hAnsi="Times New Roman" w:cs="Times New Roman"/>
          <w:spacing w:val="-2"/>
          <w:sz w:val="28"/>
          <w:szCs w:val="28"/>
        </w:rPr>
      </w:pPr>
      <w:r w:rsidRPr="00286536">
        <w:rPr>
          <w:rFonts w:ascii="Times New Roman" w:hAnsi="Times New Roman" w:cs="Times New Roman"/>
          <w:spacing w:val="-2"/>
          <w:sz w:val="28"/>
          <w:szCs w:val="28"/>
        </w:rPr>
        <w:t>c)</w:t>
      </w:r>
      <w:r w:rsidR="00926CC4" w:rsidRPr="00286536">
        <w:rPr>
          <w:rFonts w:ascii="Times New Roman" w:hAnsi="Times New Roman" w:cs="Times New Roman"/>
          <w:spacing w:val="-2"/>
          <w:sz w:val="28"/>
          <w:szCs w:val="28"/>
        </w:rPr>
        <w:t xml:space="preserve"> Công tác kiểm tra, giám sát</w:t>
      </w:r>
    </w:p>
    <w:p w14:paraId="0C5D173A" w14:textId="77777777" w:rsidR="00926CC4" w:rsidRPr="00286536" w:rsidRDefault="00926CC4" w:rsidP="00926CC4">
      <w:pPr>
        <w:spacing w:before="60" w:after="60" w:line="264" w:lineRule="auto"/>
        <w:ind w:firstLine="567"/>
        <w:jc w:val="both"/>
        <w:rPr>
          <w:rFonts w:ascii="Times New Roman" w:hAnsi="Times New Roman" w:cs="Times New Roman"/>
          <w:spacing w:val="-2"/>
          <w:sz w:val="28"/>
          <w:szCs w:val="28"/>
        </w:rPr>
      </w:pPr>
      <w:r w:rsidRPr="00286536">
        <w:rPr>
          <w:rFonts w:ascii="Times New Roman" w:hAnsi="Times New Roman" w:cs="Times New Roman"/>
          <w:spacing w:val="-2"/>
          <w:sz w:val="28"/>
          <w:szCs w:val="28"/>
        </w:rPr>
        <w:t xml:space="preserve">Nhằm công khai, minh bạch kết quả tổ chức vận động, tiếp nhận, phân bổ, niêm yết danh sách, đối tượng thụ hưởng; kết hợp với đẩy mạnh thông tin, tuyên truyền, giới thiệu cách làm sáng tạo, hiệu quả từ cơ sở; kịp thời phát hiện, kiến nghị xử lý đối với tập thể, cá nhân thực hiện không đúng quy định của pháp luật, Ban Vận động cứu trợ Trung ương đã xây dựng kế hoạch và tổ chức kiểm tra công tác tổ chức vận động, tiếp nhận, quản lý, phân bổ và sử dụng kinh phí hỗ trợ Nhân dân bị ảnh hưởng do cơn bão số 3 (Yagi) gây  Qua kiểm tra, về cơ bản các địa phương đã tích cực, chủ động trong việc triển khai công tác tổ chức vận động, tiếp nhận, phân phối và sử dụng kinh phí hỗ trợ Nhân dân bị ảnh hưởng do cơn bão số 3 (Yagi) gây ra trên địa bàn; cơ bản các địa phương đã chủ động và đảm bảo kịp thời việc công khai, minh bạch, niêm yết các nguồn tiếp nhận ủng hộ và danh sách các gia đình thụ hưởng tại trụ sở Ủy ban nhân dân cấp xã để người dân giám sát. </w:t>
      </w:r>
    </w:p>
    <w:p w14:paraId="6A50CC0F" w14:textId="09F046CB" w:rsidR="00926CC4" w:rsidRPr="00645350" w:rsidRDefault="002E3799" w:rsidP="00926CC4">
      <w:pPr>
        <w:spacing w:before="60" w:after="60" w:line="264" w:lineRule="auto"/>
        <w:ind w:firstLine="567"/>
        <w:jc w:val="both"/>
        <w:rPr>
          <w:rFonts w:ascii="Times New Roman" w:hAnsi="Times New Roman" w:cs="Times New Roman"/>
          <w:b/>
          <w:bCs/>
          <w:sz w:val="28"/>
          <w:szCs w:val="28"/>
        </w:rPr>
      </w:pPr>
      <w:r w:rsidRPr="00645350">
        <w:rPr>
          <w:rFonts w:ascii="Times New Roman" w:hAnsi="Times New Roman" w:cs="Times New Roman"/>
          <w:b/>
          <w:bCs/>
          <w:sz w:val="28"/>
          <w:szCs w:val="28"/>
        </w:rPr>
        <w:t>3</w:t>
      </w:r>
      <w:r w:rsidR="00926CC4" w:rsidRPr="00645350">
        <w:rPr>
          <w:rFonts w:ascii="Times New Roman" w:hAnsi="Times New Roman" w:cs="Times New Roman"/>
          <w:b/>
          <w:bCs/>
          <w:sz w:val="28"/>
          <w:szCs w:val="28"/>
        </w:rPr>
        <w:t xml:space="preserve">. Kết quả tiếp nhận và phân bổ nguồn lực hỗ trợ Nhân dân </w:t>
      </w:r>
    </w:p>
    <w:p w14:paraId="38B139EF" w14:textId="2B62C845" w:rsidR="00926CC4" w:rsidRPr="00645350" w:rsidRDefault="002E3799" w:rsidP="00926CC4">
      <w:pPr>
        <w:spacing w:before="60" w:after="60" w:line="264" w:lineRule="auto"/>
        <w:ind w:firstLine="567"/>
        <w:jc w:val="both"/>
        <w:rPr>
          <w:rFonts w:ascii="Times New Roman" w:hAnsi="Times New Roman" w:cs="Times New Roman"/>
          <w:sz w:val="28"/>
          <w:szCs w:val="28"/>
        </w:rPr>
      </w:pPr>
      <w:r w:rsidRPr="00FB127D">
        <w:rPr>
          <w:rFonts w:ascii="Times New Roman" w:hAnsi="Times New Roman" w:cs="Times New Roman"/>
          <w:sz w:val="28"/>
          <w:szCs w:val="28"/>
        </w:rPr>
        <w:t>a)</w:t>
      </w:r>
      <w:r w:rsidR="00926CC4" w:rsidRPr="00645350">
        <w:rPr>
          <w:rFonts w:ascii="Times New Roman" w:hAnsi="Times New Roman" w:cs="Times New Roman"/>
          <w:sz w:val="28"/>
          <w:szCs w:val="28"/>
        </w:rPr>
        <w:t xml:space="preserve"> Kết quả tiếp nhận</w:t>
      </w:r>
    </w:p>
    <w:p w14:paraId="0208618A"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xml:space="preserve">Tính đến ngày 16/02/2025, thời điểm kết thúc đợt tiếp nhận ủng hộ đồng bào bị thiệt hại bởi cơn bão số 3 gây ra, Ban Vận động cứu trợ Trung ương- Ủy ban Trung ương MTTQ Việt Nam đã tiếp nhận số tiền trên 2.675tỷ đồng (trong đó: hơn 639 tỷ đồng là các địa phương chuyển về; 2.035 tỷ đồng là các cơ quan, tổ chức, cá nhận đơn vị, các doanh nghiệp, các nhà hảo tâm ở trong và ngoài nước, người nước ngoài đang sinh sống, làm việc ở Việt Nam, bạn bè quốc tế và đại sứ quán các nước ủng hộ qua Ban Vận động cứu trợ Trung ương). </w:t>
      </w:r>
    </w:p>
    <w:p w14:paraId="1692AB33" w14:textId="3EB219D4" w:rsidR="00926CC4" w:rsidRPr="00645350" w:rsidRDefault="002E3799" w:rsidP="00926CC4">
      <w:pPr>
        <w:spacing w:before="60" w:after="60" w:line="264" w:lineRule="auto"/>
        <w:ind w:firstLine="567"/>
        <w:jc w:val="both"/>
        <w:rPr>
          <w:rFonts w:ascii="Times New Roman" w:hAnsi="Times New Roman" w:cs="Times New Roman"/>
          <w:sz w:val="28"/>
          <w:szCs w:val="28"/>
        </w:rPr>
      </w:pPr>
      <w:r w:rsidRPr="00FB127D">
        <w:rPr>
          <w:rFonts w:ascii="Times New Roman" w:hAnsi="Times New Roman" w:cs="Times New Roman"/>
          <w:sz w:val="28"/>
          <w:szCs w:val="28"/>
        </w:rPr>
        <w:t>b)</w:t>
      </w:r>
      <w:r w:rsidR="00926CC4" w:rsidRPr="00645350">
        <w:rPr>
          <w:rFonts w:ascii="Times New Roman" w:hAnsi="Times New Roman" w:cs="Times New Roman"/>
          <w:sz w:val="28"/>
          <w:szCs w:val="28"/>
        </w:rPr>
        <w:t xml:space="preserve"> Kết quả phân bổ </w:t>
      </w:r>
    </w:p>
    <w:p w14:paraId="13BE829F"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Tổng số tiền đã phân bổ hỗ trợ các địa phương bị thiệt hại do cơn bão số 3 gây ra từ nguồn của Ban Vận động cứu trợ Trung ương là 2.040 tỷ đồng (đợt 1 phân bổ 385 tỷ đồng; đợt 2 phân bổ 650 tỷ đồng, đợt 3 phân bổ 948 tỷ đồng; số kinh phí của các tổ chức, cá nhân ủng hộ trực tiếp theo địa chỉ 56,050 tỷ đồng).</w:t>
      </w:r>
    </w:p>
    <w:p w14:paraId="0EA5D5FF"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Bên cạnh nội dung vận động hỗ trợ trực tiếp cho Nhân dân bị thiệt hại do bão số 3 gây ra, thì trong năm 2024, Ban Thường trực Ủy ban Trung ương Mặt trận Tổ quốc Việt Nam đã triển khai hỗ trợ Nhân dân trong việc phòng ngừa ứng phó khi thiên tai xảy ra, như:</w:t>
      </w:r>
    </w:p>
    <w:p w14:paraId="0B0F4F03"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xml:space="preserve">- Ngày 13/4/2024, Đoàn Chủ tịch Ủy ban Trung ương Mặt trận Tổ quốc Việt Nam phối hợp với Hội đồng Thi đua - Khen thưởng Trung ương tổ chức Lễ phát động Phong trào thi đua cả nước chung tay xóa nhà tạm, nhà dột nát trong năm 2025. Tại Lễ phát động, các đơn vị, doanh nghiệp đã đăng ký ủng hộ với số tiền 337 tỷ đồng. </w:t>
      </w:r>
    </w:p>
    <w:p w14:paraId="6556E27B" w14:textId="77777777" w:rsidR="00926CC4" w:rsidRPr="00645350" w:rsidRDefault="00926CC4" w:rsidP="00926CC4">
      <w:pPr>
        <w:spacing w:before="60" w:after="60" w:line="264" w:lineRule="auto"/>
        <w:ind w:firstLine="567"/>
        <w:jc w:val="both"/>
        <w:rPr>
          <w:rFonts w:ascii="Times New Roman" w:hAnsi="Times New Roman" w:cs="Times New Roman"/>
          <w:spacing w:val="-4"/>
          <w:sz w:val="28"/>
          <w:szCs w:val="28"/>
        </w:rPr>
      </w:pPr>
      <w:r w:rsidRPr="00645350">
        <w:rPr>
          <w:rFonts w:ascii="Times New Roman" w:hAnsi="Times New Roman" w:cs="Times New Roman"/>
          <w:spacing w:val="-4"/>
          <w:sz w:val="28"/>
          <w:szCs w:val="28"/>
        </w:rPr>
        <w:lastRenderedPageBreak/>
        <w:t>- Ngày 05/10/2024, Chính phủ và Đoàn Chủ tịch Ủy ban Trung ương Mặt trận Tổ quốc Việt Nam phối hợp tổ chức Chương trình phát động hỗ trợ xóa nhà tạm, nhà dột nát trên phạm vi cả nước với chủ đề “Mái ấm cho đồng bào tôi”. Chương trình được truyền hình trực tiếp trên sóng Đài Truyền hình Việt Nam và tiếp sóng trên các kênh, Đài truyền hình trên cả nước. Hệ thống MTTQ Việt Nam đã nỗ lực tham gia tuyên truyền, vận động, tổ chức tiếp nhận kinh phí thông qua Quỹ “Vì người nghèo” các cấp; vận động đoàn viên, hội viên và các tầng lớp nhân dân cùng chung tay, góp sức, góp công, góp vật liệu để hỗ trợ người dân làm nhà, nhất là các hộ gia đình có hoàn cảnh khó khăn, qua đó góp phần quan trọng vào kết quả chung của cả nước. Đến nay tổng số nhà tạm, nhà dột nát đã được hỗ trợ xóa bỏ lên gần 209.000 căn. Trong đó, khoảng 111.000 căn đã hoàn thiện, còn lại đang trong quá trình xây dựng. Trung bình mỗi địa phương hoàn thành khoảng 26 căn mỗi ngày.</w:t>
      </w:r>
    </w:p>
    <w:p w14:paraId="513B71F5" w14:textId="4C440EA7" w:rsidR="00926CC4" w:rsidRPr="00645350" w:rsidRDefault="00926CC4" w:rsidP="00926CC4">
      <w:pPr>
        <w:spacing w:before="60" w:after="60" w:line="264" w:lineRule="auto"/>
        <w:ind w:firstLine="567"/>
        <w:jc w:val="both"/>
        <w:rPr>
          <w:rFonts w:ascii="Times New Roman" w:hAnsi="Times New Roman" w:cs="Times New Roman"/>
          <w:b/>
          <w:bCs/>
          <w:sz w:val="28"/>
          <w:szCs w:val="28"/>
        </w:rPr>
      </w:pPr>
      <w:r w:rsidRPr="00645350">
        <w:rPr>
          <w:rFonts w:ascii="Times New Roman" w:hAnsi="Times New Roman" w:cs="Times New Roman"/>
          <w:b/>
          <w:bCs/>
          <w:sz w:val="28"/>
          <w:szCs w:val="28"/>
        </w:rPr>
        <w:t>4. Đánh giá chung</w:t>
      </w:r>
    </w:p>
    <w:p w14:paraId="708FA5B5" w14:textId="3F3C28B3" w:rsidR="00926CC4" w:rsidRPr="00645350" w:rsidRDefault="00286536"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lang w:val="en-US"/>
        </w:rPr>
        <w:t>a)</w:t>
      </w:r>
      <w:r w:rsidR="00926CC4" w:rsidRPr="00645350">
        <w:rPr>
          <w:rFonts w:ascii="Times New Roman" w:hAnsi="Times New Roman" w:cs="Times New Roman"/>
          <w:sz w:val="28"/>
          <w:szCs w:val="28"/>
        </w:rPr>
        <w:t xml:space="preserve"> Ưu điểm</w:t>
      </w:r>
    </w:p>
    <w:p w14:paraId="51D50B90"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Ban Thường trực Ủy ban Trung ương MTTQ Việt Nam đã kêu gọi, vận động được số lượng rất lớn nguồn lực kinh phí và hiện vật rất lớn (hơn 2.675tỷ đồng, cao nhất từ trước đến nay, và gần bằng kết quả vận động hỗ trợ phòng chống dịch Covid-19 là 2.904,6 tỷ đồng) để hỗ trợ Nhân dân 26 tỉnh phía Bắc khắc phục hậu quả do cơn bão số 3 gây ra. Việc tổ chức kêu gọi, vận động, tiếp nhận, quản lý, phân bổ sử dụng nguồn kinh phí và hiện vật hỗ trợ Nhân dân khắc phục thiệt hại do cơn bão số 3 gây ra được Ban Thường trực Ủy ban Trung ương MTTQ Việt Nam, Ban Vận động cứu trợ Trung ương thực hiện chặt chẽ, công khai, minh bạch, kịp thời và đầy đủ theo quy định của pháp luật, góp phần củng cố thêm niềm tin của Nhân dân và các tổ chức, cá nhân mỗi khi ủng hộ, đóng góp thông qua Ủy ban Trung ương MTTQ Việt Nam.</w:t>
      </w:r>
    </w:p>
    <w:p w14:paraId="7529620F"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Công tác tuyên truyền, vận động nhân dân được triển khai mạnh mẽ và đồng bộ, công tác tiếp nhận và hỗ trợ của Ủy ban MTTQ Việt Nam các cấp kịp thời, nhanh chóng, hiệu quả, đúng quy định, đã nhận được sự đồng tình hưởng ứng của các tầng lớp nhân dân. Phát huy tình dân tộc, nghĩa đồng bào, thể hiện rõ tinh thần “tương thân, tương ái”, “lá lành đùm lá rách, lá rách ít đùm lá rách nhiều” trong bối cảnh đồng bào gặp khó khăn, hoạn nạn. Cùng với công tác tuyên truyền, Ban Thường trực Ủy ban Trung ương MTTQ Việt Nam, Ban Vận động cứu trợ Trung ương đã chỉ đạo, hướng dẫn Ủy ban MTTQ Việt Nam các cấp thực hiện tốt công tác giám sát việc thực hiện các chủ trương, chính sách của Đảng và Nhà nước về công tác phòng, chống thiên tai, đặc biệt là giám sát việc tổ chức triển khai thực hiện các chính sách hỗ trợ người dân khắc phục thiệt hại.</w:t>
      </w:r>
    </w:p>
    <w:p w14:paraId="4FA3D5FB" w14:textId="77777777" w:rsidR="00926CC4" w:rsidRPr="00645350" w:rsidRDefault="00926CC4" w:rsidP="00926CC4">
      <w:pPr>
        <w:spacing w:before="60" w:after="60" w:line="264" w:lineRule="auto"/>
        <w:ind w:firstLine="567"/>
        <w:jc w:val="both"/>
        <w:rPr>
          <w:rFonts w:ascii="Times New Roman" w:hAnsi="Times New Roman" w:cs="Times New Roman"/>
          <w:spacing w:val="-4"/>
          <w:sz w:val="28"/>
          <w:szCs w:val="28"/>
        </w:rPr>
      </w:pPr>
      <w:r w:rsidRPr="00645350">
        <w:rPr>
          <w:rFonts w:ascii="Times New Roman" w:hAnsi="Times New Roman" w:cs="Times New Roman"/>
          <w:spacing w:val="-4"/>
          <w:sz w:val="28"/>
          <w:szCs w:val="28"/>
        </w:rPr>
        <w:tab/>
        <w:t xml:space="preserve">Đạt được những kết quả trên đây là do: Công tác vận động, tiếp nhận, quản lý, phân bổ, sử dụng các nguồn lực hỗ trợ Nhân dân khắc phục thiệt hại do bão số 3 gây ra đã nhận được sự quan tâm chỉ đạo kịp thời, sát sao của Đảng, Nhà nước, của các đồng chí lãnh đạo Đảng, Nhà nước; sự phối hợp chặt chẽ, kịp thời của các bộ, </w:t>
      </w:r>
      <w:r w:rsidRPr="00645350">
        <w:rPr>
          <w:rFonts w:ascii="Times New Roman" w:hAnsi="Times New Roman" w:cs="Times New Roman"/>
          <w:spacing w:val="-4"/>
          <w:sz w:val="28"/>
          <w:szCs w:val="28"/>
        </w:rPr>
        <w:lastRenderedPageBreak/>
        <w:t>ngành, cơ quan Trung ương, địa phương, các tổ chức thành viên của MTTQ Việt Nam. Sự nỗ lực, tinh thần trách nhiệm cao của lãnh đạo Ủy ban Trung ương MTTQ Việt Nam và lãnh đạo các tổ chức thành viên; tinh thần đoàn kết, sự chia sẻ, hưởng ứng, chung tay của các cơ quan Trung ương, địa phương, các doanh nghiệp, tổ chức, cá nhân, người Việt Nam ở trong và nước ngoài, các tổ chức quốc tế, các tổ chức, cá nhân người nước ngoài, cộng đồng quốc tế. Cùng với đó, việc công khai, minh bạch, kịp thời và đầy đủ kết quả tiếp nhận, kết quả hỗ trợ Nhân dân đã tạo niềm tin lớn trong các tầng lớp nhân dân, qua đó tạo điều kiện thuận lợi cho công tác vận động, tiếp nhận các nguồn lực của Ủy ban Trung ương MTTQ Việt Nam.</w:t>
      </w:r>
    </w:p>
    <w:p w14:paraId="5B54D3D3" w14:textId="30B48391" w:rsidR="00926CC4" w:rsidRPr="00645350" w:rsidRDefault="00286536"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b)</w:t>
      </w:r>
      <w:r w:rsidR="00926CC4" w:rsidRPr="00645350">
        <w:rPr>
          <w:rFonts w:ascii="Times New Roman" w:hAnsi="Times New Roman" w:cs="Times New Roman"/>
          <w:sz w:val="28"/>
          <w:szCs w:val="28"/>
        </w:rPr>
        <w:t xml:space="preserve"> Hạn chế và nguyên nhân</w:t>
      </w:r>
    </w:p>
    <w:p w14:paraId="604F3718"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Công tác cứu trợ ở một số nơi vẫn còn một số tồn tại, hạn chế, như: đánh giá, thống kê thiệt hại chưa kịp thời; đề xuất phân bổ và tổ chức hỗ trợ còn chậm; một số cá nhân hỗ trợ hàng hoá (vật dụng) không phù hợp với nhu cầu thực tế; vẫn còn tình trạng trông chờ, ỷ lại trong một bộ phận dân cư;…</w:t>
      </w:r>
    </w:p>
    <w:p w14:paraId="5A016DB5"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Nghị định số 93/2021/NĐ-CP ngày 27/10/2021 của Chính phủ quy định thời gian phân phối kết thúc chậm nhất không quá 20 ngày kể từ ngày kết thúc thời gian tiếp nhận là quá ngắn, gây khó khăn cho việc phân phối nguồn kinh phí vận động được ở địa phương.</w:t>
      </w:r>
    </w:p>
    <w:p w14:paraId="03DA985E"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xml:space="preserve">- Khi triển khai thực hiện công tác cứu trợ đã tạo ra khối lượng công việc lớn, gây quá tải cho cán bộ mặt trận các cấp nhất là đối với cấp xã ở các vùng bị bão lũ; việc tổ chức kiểm tra đối với cấp dưới còn khó khăn, do cán bộ làm công tác cứu trợ không có nghiệp vụ về kế toán, nghiệp vụ về đánh giá mức độ thiệt hại; gặp khó khăn trong công tác báo cáo, cung cấp thông tin về số liệu cứu trợ, báo cáo việc thiệt hại, đề nghị hỗ trợ chậm... </w:t>
      </w:r>
    </w:p>
    <w:p w14:paraId="7413F8EE"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Nghị định số 93/2021/NĐ-CP đã quy định về việc khen thưởng các tổ chức, cá nhân trong nước và ngoài nước có thành tích trong việc vận động đóng góp, ủng hộ, tiếp nhận, quản lý và sử dụng nguồn cứu trợ. Tuy nhiên trong thực tế triển khai công tác khen thưởng còn gặp nhiều khó khăn, khen thưởng rất ít.</w:t>
      </w:r>
    </w:p>
    <w:p w14:paraId="3D41B7CD" w14:textId="77777777" w:rsidR="00926CC4" w:rsidRPr="00645350" w:rsidRDefault="00926CC4" w:rsidP="00926CC4">
      <w:pPr>
        <w:spacing w:before="60" w:after="60" w:line="264" w:lineRule="auto"/>
        <w:ind w:firstLine="567"/>
        <w:jc w:val="both"/>
        <w:rPr>
          <w:rFonts w:ascii="Times New Roman" w:hAnsi="Times New Roman" w:cs="Times New Roman"/>
          <w:sz w:val="28"/>
          <w:szCs w:val="28"/>
        </w:rPr>
      </w:pPr>
      <w:r w:rsidRPr="00645350">
        <w:rPr>
          <w:rFonts w:ascii="Times New Roman" w:hAnsi="Times New Roman" w:cs="Times New Roman"/>
          <w:sz w:val="28"/>
          <w:szCs w:val="28"/>
        </w:rPr>
        <w:t xml:space="preserve"> - Theo quy định, hiện nay có nhiều cơ quan, tổ chức được tham gia tổ chức vận đông, tiếp nhận, phân phối và sử dụng các nguồn đóng góp của của nhân dân, nhất là các quỹ xã hội, quỹ từ thiện do cá nhân, tổ chức tôn giáo quản lý sẽ gây khó khăn trong công tác kiểm tra, giám sát việc sử dụng nguồn đóng góp, dễ tạo ra phức tạp cho xã hội.</w:t>
      </w:r>
    </w:p>
    <w:p w14:paraId="7C58BB62" w14:textId="1A99A654" w:rsidR="00882A2C" w:rsidRPr="00666073" w:rsidRDefault="00926CC4" w:rsidP="005E6BA9">
      <w:pPr>
        <w:spacing w:before="60" w:after="60" w:line="264" w:lineRule="auto"/>
        <w:ind w:firstLine="567"/>
        <w:jc w:val="both"/>
        <w:rPr>
          <w:rFonts w:ascii="Times New Roman" w:eastAsia="Calibri" w:hAnsi="Times New Roman" w:cs="Times New Roman"/>
          <w:spacing w:val="4"/>
        </w:rPr>
      </w:pPr>
      <w:r w:rsidRPr="00645350">
        <w:rPr>
          <w:rFonts w:ascii="Times New Roman" w:hAnsi="Times New Roman" w:cs="Times New Roman"/>
          <w:sz w:val="28"/>
          <w:szCs w:val="28"/>
        </w:rPr>
        <w:t>- Công tác giám sát của Ban Thường trực Ủy ban Trung ương Mặt trận Tổ quốc Việt Nam mới chỉ thực hiện việc giám sát công tác kêu gọi, vận động nguồn lực để hỗ trợ Nhân dân khắc phục thiệt hại do bão số 3 gây ra của Ban Thường trực Ủy ban Mặt trận Tổ quốc Việt Nam các cấp, chứ chưa triển khai giám sát công tác phòng chống thiên tai, hỗ trợ nhân dân khắc phục thiệt hại do bão số 3 gây ra của các bộ, ngành ở Trung ương và chính quyền các địa phương.</w:t>
      </w:r>
      <w:r w:rsidR="00645350" w:rsidRPr="00645350">
        <w:rPr>
          <w:rFonts w:ascii="Times New Roman" w:hAnsi="Times New Roman" w:cs="Times New Roman"/>
          <w:sz w:val="28"/>
          <w:szCs w:val="28"/>
        </w:rPr>
        <w:t>/.</w:t>
      </w:r>
    </w:p>
    <w:p w14:paraId="3D938296" w14:textId="77777777" w:rsidR="00FB127D" w:rsidRDefault="00FB127D" w:rsidP="00887FC5">
      <w:pPr>
        <w:ind w:firstLine="709"/>
        <w:jc w:val="both"/>
        <w:rPr>
          <w:rFonts w:ascii="Times New Roman" w:eastAsia="Calibri" w:hAnsi="Times New Roman" w:cs="Times New Roman"/>
          <w:spacing w:val="4"/>
        </w:rPr>
        <w:sectPr w:rsidR="00FB127D" w:rsidSect="000A7CD7">
          <w:pgSz w:w="11907" w:h="16840" w:code="9"/>
          <w:pgMar w:top="1134" w:right="1134" w:bottom="1134" w:left="1701" w:header="448" w:footer="170" w:gutter="0"/>
          <w:pgNumType w:start="1"/>
          <w:cols w:space="720"/>
          <w:docGrid w:linePitch="360"/>
        </w:sectPr>
      </w:pPr>
    </w:p>
    <w:p w14:paraId="55CB8F8D" w14:textId="77777777" w:rsidR="000C143C" w:rsidRDefault="000C143C" w:rsidP="000C143C">
      <w:pPr>
        <w:widowControl w:val="0"/>
        <w:spacing w:after="0" w:line="288" w:lineRule="auto"/>
        <w:jc w:val="center"/>
        <w:rPr>
          <w:b/>
          <w:color w:val="000000" w:themeColor="text1"/>
        </w:rPr>
      </w:pPr>
      <w:r>
        <w:rPr>
          <w:b/>
          <w:color w:val="000000" w:themeColor="text1"/>
        </w:rPr>
        <w:lastRenderedPageBreak/>
        <w:t>BỘ NÔNG NGHIỆP VÀ MÔI TRƯỜNG</w:t>
      </w:r>
    </w:p>
    <w:p w14:paraId="7D4F08BC" w14:textId="77777777" w:rsidR="000C143C" w:rsidRDefault="000C143C" w:rsidP="000C143C">
      <w:pPr>
        <w:widowControl w:val="0"/>
        <w:spacing w:after="0" w:line="288" w:lineRule="auto"/>
        <w:jc w:val="center"/>
        <w:rPr>
          <w:b/>
          <w:color w:val="000000" w:themeColor="text1"/>
        </w:rPr>
      </w:pPr>
    </w:p>
    <w:p w14:paraId="5C0EFF71" w14:textId="77777777" w:rsidR="000C143C" w:rsidRPr="00641263" w:rsidRDefault="000C143C" w:rsidP="000C143C">
      <w:pPr>
        <w:widowControl w:val="0"/>
        <w:spacing w:before="0" w:after="0" w:line="288" w:lineRule="auto"/>
        <w:jc w:val="center"/>
        <w:rPr>
          <w:b/>
          <w:color w:val="000000" w:themeColor="text1"/>
        </w:rPr>
      </w:pPr>
      <w:r w:rsidRPr="00641263">
        <w:rPr>
          <w:b/>
          <w:color w:val="000000" w:themeColor="text1"/>
        </w:rPr>
        <w:t xml:space="preserve">BÁO CÁO </w:t>
      </w:r>
    </w:p>
    <w:p w14:paraId="466A88AA" w14:textId="77777777" w:rsidR="000C143C" w:rsidRPr="00F75062" w:rsidRDefault="000C143C" w:rsidP="000C143C">
      <w:pPr>
        <w:widowControl w:val="0"/>
        <w:spacing w:before="0" w:after="0" w:line="288" w:lineRule="auto"/>
        <w:jc w:val="center"/>
        <w:rPr>
          <w:b/>
          <w:color w:val="000000" w:themeColor="text1"/>
        </w:rPr>
      </w:pPr>
      <w:r w:rsidRPr="00F75062">
        <w:rPr>
          <w:b/>
        </w:rPr>
        <w:t>Nhận định về tình hình thiên tai năm 2025</w:t>
      </w:r>
      <w:r w:rsidRPr="00F75062">
        <w:rPr>
          <w:rFonts w:cs=".VnTime"/>
          <w:b/>
          <w:color w:val="000000" w:themeColor="text1"/>
        </w:rPr>
        <w:t xml:space="preserve"> </w:t>
      </w:r>
    </w:p>
    <w:p w14:paraId="0009A9D8" w14:textId="77777777" w:rsidR="000C143C" w:rsidRDefault="000C143C" w:rsidP="000C143C">
      <w:pPr>
        <w:widowControl w:val="0"/>
        <w:spacing w:line="264" w:lineRule="auto"/>
        <w:ind w:firstLine="720"/>
        <w:jc w:val="both"/>
        <w:rPr>
          <w:b/>
          <w:color w:val="000000" w:themeColor="text1"/>
          <w:szCs w:val="28"/>
        </w:rPr>
      </w:pPr>
    </w:p>
    <w:p w14:paraId="0DC56CE8" w14:textId="77777777" w:rsidR="000C143C" w:rsidRPr="00DE42DF" w:rsidRDefault="000C143C" w:rsidP="000C143C">
      <w:pPr>
        <w:widowControl w:val="0"/>
        <w:spacing w:line="264" w:lineRule="auto"/>
        <w:ind w:firstLine="720"/>
        <w:jc w:val="both"/>
        <w:rPr>
          <w:b/>
          <w:color w:val="000000" w:themeColor="text1"/>
          <w:szCs w:val="28"/>
        </w:rPr>
      </w:pPr>
      <w:r w:rsidRPr="00DE42DF">
        <w:rPr>
          <w:b/>
          <w:color w:val="000000" w:themeColor="text1"/>
          <w:szCs w:val="28"/>
        </w:rPr>
        <w:t>1. Tình hình thiên tai 6 tháng đầu năm 2025</w:t>
      </w:r>
    </w:p>
    <w:p w14:paraId="69EFC4EA" w14:textId="77777777" w:rsidR="000C143C" w:rsidRPr="00DE42DF" w:rsidRDefault="000C143C" w:rsidP="000C143C">
      <w:pPr>
        <w:widowControl w:val="0"/>
        <w:spacing w:line="264" w:lineRule="auto"/>
        <w:ind w:firstLine="720"/>
        <w:jc w:val="both"/>
        <w:rPr>
          <w:b/>
          <w:i/>
          <w:color w:val="000000" w:themeColor="text1"/>
          <w:szCs w:val="28"/>
        </w:rPr>
      </w:pPr>
      <w:r w:rsidRPr="00DE42DF">
        <w:rPr>
          <w:b/>
          <w:i/>
          <w:color w:val="000000" w:themeColor="text1"/>
          <w:szCs w:val="28"/>
        </w:rPr>
        <w:t>1.1. Trên thế giới:</w:t>
      </w:r>
    </w:p>
    <w:p w14:paraId="2E623B31"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Trong 6 tháng đầu năm 2025, thế giới tiếp tục chứng kiến nhiều hiện tượng thiên tai cực đoan với mức độ nghiêm trọng gia tăng, bao gồm động đất, cháy rừng, lũ lụt, lốc xoáy và bão nhiệt đới, gây tổn thất nặng nề về người và tài sản. Tổng thiệt hại kinh tế toàn cầu ước tính khoảng 83 tỷ USD. Một số thiên tai nghiêm trọng tiêu biểu gồm: Trận động đất mạnh 7,7 độ Richter xảy ra tại Myanmar ngày 28/3 khiến hơn 5.300 người thiệt mạng và tàn phá nghiêm trọng cơ sở hạ tầng; cháy rừng diện rộng tại Nam California (Hoa Kỳ) trong tháng 4 khiến hơn 30 người thiệt mạng, phá hủy hơn 12.000 ngôi nhà, với thiệt hại bảo hiểm ước tính từ 37-40 tỷ USD - thuộc nhóm các thảm họa cháy rừng nghiêm trọng nhất từng ghi nhận tại Bang này; lũ lụt tại Bolivia trong tháng 3 khiến hơn 50 người chết, hàng nghìn người mất nhà cửa; chuỗi lốc xoáy dữ dội tại miền Trung và miền Nam Hoa Kỳ trong tháng 02 và 3/2025 gây tổn thất lớn cả về người và tài sản.</w:t>
      </w:r>
    </w:p>
    <w:p w14:paraId="09858392" w14:textId="77777777" w:rsidR="000C143C"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Đặc biệt, sau khi gây ra mưa đặc biệt lớn và lũ lụt lịch sử tại Việt Nam, bão số 1 năm 2025 (Wutip) tiếp tục di chuyển vào đất liền Trung Quốc và gây mưa lũ lớn bất ngờ tại nhiều khu vực phía Nam Trung Quốc. Tại huyện Hoài Tập, thành phố Triệu Khánh, tỉnh Quảng Đông - nơi tâm mưa tập trung - hoàn lưu bão đã gây mưa đặc biệt lớn, khiến nhiều khu dân cư bị ngập sâu và hệ thống hạ tầng bị hư hỏng nặng. Đỉnh lũ tại trạm thủy văn Hoài Tập đã ghi nhận là 55,22m, cao hơn 5,22m so với cảnh báo ban đầu (50m), đánh dấu mực nước cao nhất lịch sử kể từ khi trạm thủy văn này được thành lập. Chính quyền địa phương đã phải tổ chức sơ tán khẩn cấp khoảng 70.000 người, trong khi tổng số người chịu ảnh hưởng lên tới hơn 180.000 người. Mưa lớn làm mực nước tại các sông, hồ dâng cao vượt mức cảnh báo, buộc tỉnh Quảng Đông phải nâng mức ứng phó khẩn cấp và huy động hàng nghìn nhân viên cứu hộ cùng hàng trăm phương tiện, thiết bị để hỗ trợ ứng phó và di dời dân cư.</w:t>
      </w:r>
    </w:p>
    <w:p w14:paraId="6215376D" w14:textId="77777777" w:rsidR="000C143C"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460296">
        <w:rPr>
          <w:color w:val="000000" w:themeColor="text1"/>
          <w:sz w:val="28"/>
          <w:szCs w:val="28"/>
        </w:rPr>
        <w:t>Trong những ngày đầu tháng 7/2025 tại Texas Hill Country, đặc biệt là Kerr County và sông Guadalupe của nước Mỹ mưa lớn do tàn dư bão Barry, địa hình dốc gây lũ quét nhanh gây thiệt hại lớn khiến 95 người chết, trong đó 28 trẻ em tại trại hè Camp Mystic, hơn 40 người mất tích, thiệt hại kinh tế ước tính 18–22 tỷ USD. Theo đánh giá đây là một trong những trận lũ quét nghiêm trọng nhất tại Texas trong nhiều thập kỷ.</w:t>
      </w:r>
    </w:p>
    <w:p w14:paraId="62FC440F"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2634C7">
        <w:rPr>
          <w:color w:val="000000" w:themeColor="text1"/>
          <w:sz w:val="28"/>
          <w:szCs w:val="28"/>
        </w:rPr>
        <w:lastRenderedPageBreak/>
        <w:t>Hàn Quốc vừa trải qua trận mưa "thế kỷ" kéo dài liên tiếp 4 ngày tại Seoul và các vùng phụ cận, khiến ít nhất 4 người thiệt mạng và hơn 7.000 người phải sơ tán khẩn cấp. Mưa lớn đã bộc lộ rõ những lỗ hổng trong hạ tầng đô thị, đặc biệt tại các khu nhà bán hầm – nơi ghi nhận nhiều thiệt hại và thương vong, buộc chính quyền Seoul phải tạm ngừng cấp phép xây dựng loại hình nhà ở này</w:t>
      </w:r>
      <w:r>
        <w:rPr>
          <w:color w:val="000000" w:themeColor="text1"/>
          <w:sz w:val="28"/>
          <w:szCs w:val="28"/>
        </w:rPr>
        <w:t>.</w:t>
      </w:r>
    </w:p>
    <w:p w14:paraId="02CBF022"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Diễn biến </w:t>
      </w:r>
      <w:r>
        <w:rPr>
          <w:color w:val="000000" w:themeColor="text1"/>
          <w:sz w:val="28"/>
          <w:szCs w:val="28"/>
        </w:rPr>
        <w:t>các thiên tai có tính chất cực đoan</w:t>
      </w:r>
      <w:r w:rsidRPr="00DE42DF">
        <w:rPr>
          <w:color w:val="000000" w:themeColor="text1"/>
          <w:sz w:val="28"/>
          <w:szCs w:val="28"/>
        </w:rPr>
        <w:t xml:space="preserve"> tại cả Việt Nam và </w:t>
      </w:r>
      <w:r>
        <w:rPr>
          <w:color w:val="000000" w:themeColor="text1"/>
          <w:sz w:val="28"/>
          <w:szCs w:val="28"/>
        </w:rPr>
        <w:t>trên thế giới</w:t>
      </w:r>
      <w:r w:rsidRPr="00DE42DF">
        <w:rPr>
          <w:color w:val="000000" w:themeColor="text1"/>
          <w:sz w:val="28"/>
          <w:szCs w:val="28"/>
        </w:rPr>
        <w:t xml:space="preserve"> cho thấy quy mô ảnh hưởng liên vùng rộng lớn, mức độ cực đoan ngày càng gia tăng và tính chất bất định của các hiện tượng thời tiết nguy hiểm trong bối cảnh khí hậu toàn cầu đang biến đổi nhanh chóng và phức tạp.</w:t>
      </w:r>
    </w:p>
    <w:p w14:paraId="64C8056B" w14:textId="77777777" w:rsidR="000C143C" w:rsidRPr="00DE42DF" w:rsidRDefault="000C143C" w:rsidP="000C143C">
      <w:pPr>
        <w:widowControl w:val="0"/>
        <w:spacing w:line="264" w:lineRule="auto"/>
        <w:ind w:firstLine="720"/>
        <w:jc w:val="both"/>
        <w:rPr>
          <w:b/>
          <w:i/>
          <w:color w:val="000000" w:themeColor="text1"/>
          <w:szCs w:val="28"/>
        </w:rPr>
      </w:pPr>
      <w:r w:rsidRPr="00DE42DF">
        <w:rPr>
          <w:b/>
          <w:i/>
          <w:color w:val="000000" w:themeColor="text1"/>
          <w:szCs w:val="28"/>
        </w:rPr>
        <w:t>1.2. Ở Việt Nam</w:t>
      </w:r>
    </w:p>
    <w:p w14:paraId="6884B522"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Pr>
          <w:color w:val="000000" w:themeColor="text1"/>
          <w:sz w:val="28"/>
          <w:szCs w:val="28"/>
        </w:rPr>
        <w:t>Những</w:t>
      </w:r>
      <w:r w:rsidRPr="00DE42DF">
        <w:rPr>
          <w:color w:val="000000" w:themeColor="text1"/>
          <w:sz w:val="28"/>
          <w:szCs w:val="28"/>
        </w:rPr>
        <w:t xml:space="preserve"> tháng đầu năm 2025, thiên tai tại Việt Nam diễn biến phức tạp, bất thường và có xu hướng cực đoan hơn so với trung bình nhiều năm. Đã ghi nhận 0</w:t>
      </w:r>
      <w:r>
        <w:rPr>
          <w:color w:val="000000" w:themeColor="text1"/>
          <w:sz w:val="28"/>
          <w:szCs w:val="28"/>
        </w:rPr>
        <w:t>2</w:t>
      </w:r>
      <w:r w:rsidRPr="00DE42DF">
        <w:rPr>
          <w:color w:val="000000" w:themeColor="text1"/>
          <w:sz w:val="28"/>
          <w:szCs w:val="28"/>
        </w:rPr>
        <w:t xml:space="preserve"> áp thấp nhiệt đới, 0</w:t>
      </w:r>
      <w:r>
        <w:rPr>
          <w:color w:val="000000" w:themeColor="text1"/>
          <w:sz w:val="28"/>
          <w:szCs w:val="28"/>
        </w:rPr>
        <w:t>3</w:t>
      </w:r>
      <w:r w:rsidRPr="00DE42DF">
        <w:rPr>
          <w:color w:val="000000" w:themeColor="text1"/>
          <w:sz w:val="28"/>
          <w:szCs w:val="28"/>
        </w:rPr>
        <w:t xml:space="preserve"> cơn bão trên Biển Đông (</w:t>
      </w:r>
      <w:r>
        <w:rPr>
          <w:color w:val="000000" w:themeColor="text1"/>
          <w:sz w:val="28"/>
          <w:szCs w:val="28"/>
        </w:rPr>
        <w:t xml:space="preserve">trong đó cơn </w:t>
      </w:r>
      <w:r w:rsidRPr="00DE42DF">
        <w:rPr>
          <w:color w:val="000000" w:themeColor="text1"/>
          <w:sz w:val="28"/>
          <w:szCs w:val="28"/>
        </w:rPr>
        <w:t xml:space="preserve">bão số 1 </w:t>
      </w:r>
      <w:r>
        <w:rPr>
          <w:color w:val="000000" w:themeColor="text1"/>
          <w:sz w:val="28"/>
          <w:szCs w:val="28"/>
        </w:rPr>
        <w:t>–</w:t>
      </w:r>
      <w:r w:rsidRPr="00DE42DF">
        <w:rPr>
          <w:color w:val="000000" w:themeColor="text1"/>
          <w:sz w:val="28"/>
          <w:szCs w:val="28"/>
        </w:rPr>
        <w:t xml:space="preserve"> Wutip</w:t>
      </w:r>
      <w:r>
        <w:rPr>
          <w:color w:val="000000" w:themeColor="text1"/>
          <w:sz w:val="28"/>
          <w:szCs w:val="28"/>
        </w:rPr>
        <w:t xml:space="preserve"> và cơn bão số 3 - Wipha ảnh hưởng đến khu vực Bắc Bộ và Bắc Trung Bộ</w:t>
      </w:r>
      <w:r w:rsidRPr="00DE42DF">
        <w:rPr>
          <w:color w:val="000000" w:themeColor="text1"/>
          <w:sz w:val="28"/>
          <w:szCs w:val="28"/>
        </w:rPr>
        <w:t xml:space="preserve">); 06 đợt rét đậm, rét hại, trong đó có một đợt rét muộn vào cuối tháng 3; 07 đợt nắng nóng diện rộng xảy ra tại Bắc Bộ, Trung Bộ và Đông Nam Bộ; nhiều đợt mưa lớn diện rộng, cực đoan, trong đó có ít nhất 02 đợt gây lũ lớn sớm và bất thường; 14 đợt lũ quét, sạt lở đất đá xảy ra tại 18 tỉnh trung du, miền núi phía Bắc, Trung Bộ và Tây Nguyên. Thiên tai </w:t>
      </w:r>
      <w:r>
        <w:rPr>
          <w:color w:val="000000" w:themeColor="text1"/>
          <w:sz w:val="28"/>
          <w:szCs w:val="28"/>
        </w:rPr>
        <w:t xml:space="preserve">bất thường </w:t>
      </w:r>
      <w:r w:rsidRPr="00DE42DF">
        <w:rPr>
          <w:color w:val="000000" w:themeColor="text1"/>
          <w:sz w:val="28"/>
          <w:szCs w:val="28"/>
        </w:rPr>
        <w:t>tập trung với mức độ nguy hiểm cao tại các khu vực Bắc Trung Bộ, Trung Trung Bộ và miền núi phía Bắc, cường độ khốc liệt và phạm vi tác động rộng.</w:t>
      </w:r>
    </w:p>
    <w:p w14:paraId="4625D356"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Đáng chú ý, đợt rét đậm, rét hại trên diện rộng từ ngày 30/3 đến 01/4/2025 tại Bắc Bộ mang tính chất muộn, bất thường và xuất hiện trong thời kỳ chuyển mùa. Dưới tác động của không khí lạnh mạnh, nhiệt trung bình ngày </w:t>
      </w:r>
      <w:r>
        <w:rPr>
          <w:color w:val="000000" w:themeColor="text1"/>
          <w:sz w:val="28"/>
          <w:szCs w:val="28"/>
        </w:rPr>
        <w:t xml:space="preserve">nhiều nơi </w:t>
      </w:r>
      <w:r w:rsidRPr="00DE42DF">
        <w:rPr>
          <w:color w:val="000000" w:themeColor="text1"/>
          <w:sz w:val="28"/>
          <w:szCs w:val="28"/>
        </w:rPr>
        <w:t>giảm sâu</w:t>
      </w:r>
      <w:r>
        <w:rPr>
          <w:color w:val="000000" w:themeColor="text1"/>
          <w:sz w:val="28"/>
          <w:szCs w:val="28"/>
        </w:rPr>
        <w:t xml:space="preserve"> xuống</w:t>
      </w:r>
      <w:r w:rsidRPr="00DE42DF">
        <w:rPr>
          <w:color w:val="000000" w:themeColor="text1"/>
          <w:sz w:val="28"/>
          <w:szCs w:val="28"/>
        </w:rPr>
        <w:t xml:space="preserve"> dưới 13</w:t>
      </w:r>
      <w:r w:rsidRPr="00DE42DF">
        <w:rPr>
          <w:color w:val="000000" w:themeColor="text1"/>
          <w:sz w:val="28"/>
          <w:szCs w:val="28"/>
          <w:vertAlign w:val="superscript"/>
        </w:rPr>
        <w:t>0</w:t>
      </w:r>
      <w:r w:rsidRPr="00DE42DF">
        <w:rPr>
          <w:color w:val="000000" w:themeColor="text1"/>
          <w:sz w:val="28"/>
          <w:szCs w:val="28"/>
        </w:rPr>
        <w:t>C. Đây là đợt rét đậm cuối mùa mạnh nhất trong hơn 10 năm trở lại đây, phản ánh rõ nét tính cực đoan và bất định của khí hậu trong bối cảnh nhiệt độ trung bình toàn mùa có xu hướng tăng.</w:t>
      </w:r>
    </w:p>
    <w:p w14:paraId="342958FE"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Trong mùa khô, hiện tượng xâm nhập mặn tại Đồng bằng sông Cửu Long diễn ra từ tháng 02 đến tháng 4/2025, với ba đợt gia tăng độ mặn, đặc biệt trong nửa cuối tháng 3. Mặc dù không vượt kỷ lục lịch sử, nhưng độ mặn đã vượt ngưỡng trung bình nhiều năm tại các cửa sông lớn như: Vàm Cỏ, Cửa Tiểu, Cửa Đại trong nhiều ngày liên tiếp. Nguyên nhân chính là do dòng chảy từ thượng nguồn Mê Công suy giảm kết hợp với ảnh hưởng của thủy triều mạnh. Tuy chưa gây thiệt hại lớn, nhưng hiện tượng này tiếp tục đặt ra cảnh báo về nguy cơ hạn - mặn trong những năm tới.</w:t>
      </w:r>
    </w:p>
    <w:p w14:paraId="3147DE71"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Trong tháng 5, đáng lưu ý là đợt mưa cực đoan tại Hà Tĩnh từ chiều 24 đến 25/5/2025. Dưới tác động đồng thời của không khí lạnh, nhiễu động đới gió Đông ở độ cao 1.500-3.000m và địa hình đèo Ngang, mưa rất to đến đặc biệt to đã xảy ra trên diện rộng. Trong tổng số 103 trạm quan trắc, có 55 trạm ghi nhận mưa trên </w:t>
      </w:r>
      <w:r w:rsidRPr="00DE42DF">
        <w:rPr>
          <w:color w:val="000000" w:themeColor="text1"/>
          <w:sz w:val="28"/>
          <w:szCs w:val="28"/>
        </w:rPr>
        <w:lastRenderedPageBreak/>
        <w:t>100mm, 29 trạm trên 200mm, 13 trạm trên 300mm và 7 trạm trên 400mm. Đặc biệt, xã Kỳ Giang ghi nhận lượng mưa 601,4mm - cao nhất từ trước đến nay trong tháng 5 và toàn bộ năm. Tại xã Kỳ Hoa, lượng mưa trong 1 giờ đạt 172,8mm - mức kỷ lục trong chuỗi số liệu quan trắc. Mưa lớn đã gây lũ trên các sông Ngàn Sâu, Ngàn Phố (Hà Tĩnh), sông Cả (Nghệ An) và thượng nguồn sông Mã (Thanh Hóa), với biên độ lũ lên nhanh từ 1,0-8,5m dù đỉnh lũ vẫn dưới mức báo động (BĐ) 1.</w:t>
      </w:r>
    </w:p>
    <w:p w14:paraId="2D2D6A8C"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Tiếp nối là đợt mưa lớn từ ngày 04 đến 05/6/2025 tại vùng Việt Bắc. Dưới tác động của hội tụ gió trên cao kết hợp rãnh áp thấp, khu vực này xuất hiện mưa vừa, mưa to đến rất to. Tổng lượng mưa phổ biến 50-150mm, riêng trạm Bắc Quang (</w:t>
      </w:r>
      <w:r>
        <w:rPr>
          <w:color w:val="000000" w:themeColor="text1"/>
          <w:sz w:val="28"/>
          <w:szCs w:val="28"/>
        </w:rPr>
        <w:t>Tuyên Quang</w:t>
      </w:r>
      <w:r w:rsidRPr="00DE42DF">
        <w:rPr>
          <w:color w:val="000000" w:themeColor="text1"/>
          <w:sz w:val="28"/>
          <w:szCs w:val="28"/>
        </w:rPr>
        <w:t>) đạt 631mm/2 ngày - giá trị cực đoan hiếm gặp trong chuỗi số liệu tháng 6. Nhiều nơi ghi nhận lượng mưa trên 300mm trong 12 giờ, làm gia tăng nguy cơ lũ quét và sạt lở đất.</w:t>
      </w:r>
    </w:p>
    <w:p w14:paraId="425D3A00"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Trong tháng 6/2025, tổng lượng mưa tại khu vực ven biển Đông Bắc Bộ, Thanh Hóa, Nghệ An, Khánh Hòa và Nam Bộ thấp hơn từ 20-60% so với TBNN cùng thời kỳ. Các khu vực còn lại trên cả nước phổ biến cao hơn từ 20-50% so với TBNN, đặc biệt khu vực từ Hà Tĩnh đến Đà Nẵng cao hơn từ 300-600%, có nơi cao hơn đến 700-800%. Trong tháng nhiều trạm khí tượng đã ghi nhận được giá trị lượng mưa ngày và giá trị tổng lượng mưa tháng vượt giá trị lịch sử </w:t>
      </w:r>
      <w:r w:rsidRPr="00DE42DF">
        <w:rPr>
          <w:i/>
          <w:color w:val="000000" w:themeColor="text1"/>
          <w:sz w:val="28"/>
          <w:szCs w:val="28"/>
        </w:rPr>
        <w:t>(Bảng 1 và 2 tại Phụ lục)</w:t>
      </w:r>
      <w:r w:rsidRPr="00DE42DF">
        <w:rPr>
          <w:color w:val="000000" w:themeColor="text1"/>
          <w:sz w:val="28"/>
          <w:szCs w:val="28"/>
        </w:rPr>
        <w:t xml:space="preserve">. </w:t>
      </w:r>
    </w:p>
    <w:p w14:paraId="0D86F43C" w14:textId="77777777" w:rsidR="000C143C" w:rsidRPr="00460296"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460296">
        <w:rPr>
          <w:bCs/>
          <w:color w:val="000000" w:themeColor="text1"/>
          <w:sz w:val="28"/>
          <w:szCs w:val="28"/>
        </w:rPr>
        <w:t xml:space="preserve">Trong tháng 6, tại khu vực Bắc Bộ đã xảy ra </w:t>
      </w:r>
      <w:r>
        <w:rPr>
          <w:bCs/>
          <w:color w:val="000000" w:themeColor="text1"/>
          <w:sz w:val="28"/>
          <w:szCs w:val="28"/>
        </w:rPr>
        <w:t xml:space="preserve">03 </w:t>
      </w:r>
      <w:r w:rsidRPr="00460296">
        <w:rPr>
          <w:bCs/>
          <w:color w:val="000000" w:themeColor="text1"/>
          <w:sz w:val="28"/>
          <w:szCs w:val="28"/>
        </w:rPr>
        <w:t>đợt</w:t>
      </w:r>
      <w:r>
        <w:rPr>
          <w:bCs/>
          <w:color w:val="000000" w:themeColor="text1"/>
          <w:sz w:val="28"/>
          <w:szCs w:val="28"/>
        </w:rPr>
        <w:t xml:space="preserve"> nắng nóng</w:t>
      </w:r>
      <w:r w:rsidRPr="00460296">
        <w:rPr>
          <w:bCs/>
          <w:color w:val="000000" w:themeColor="text1"/>
          <w:sz w:val="28"/>
          <w:szCs w:val="28"/>
        </w:rPr>
        <w:t>: từ 01-02/6, 06-08/6 và từ 14-15/6, với nhiệt độ cao nhất ngày phổ biến từ 35,0-38,0</w:t>
      </w:r>
      <w:r w:rsidRPr="00460296">
        <w:rPr>
          <w:bCs/>
          <w:color w:val="000000" w:themeColor="text1"/>
          <w:sz w:val="28"/>
          <w:szCs w:val="28"/>
          <w:vertAlign w:val="superscript"/>
        </w:rPr>
        <w:t>0</w:t>
      </w:r>
      <w:r w:rsidRPr="00460296">
        <w:rPr>
          <w:bCs/>
          <w:color w:val="000000" w:themeColor="text1"/>
          <w:sz w:val="28"/>
          <w:szCs w:val="28"/>
        </w:rPr>
        <w:t>C; riêng đợt nắng nóng từ ngày 01-02/6 tại khu vực Đồng bằng Bắc Bộ phổ biến 38,0-40,0</w:t>
      </w:r>
      <w:r w:rsidRPr="00460296">
        <w:rPr>
          <w:bCs/>
          <w:color w:val="000000" w:themeColor="text1"/>
          <w:sz w:val="28"/>
          <w:szCs w:val="28"/>
          <w:vertAlign w:val="superscript"/>
        </w:rPr>
        <w:t>0</w:t>
      </w:r>
      <w:r w:rsidRPr="00460296">
        <w:rPr>
          <w:bCs/>
          <w:color w:val="000000" w:themeColor="text1"/>
          <w:sz w:val="28"/>
          <w:szCs w:val="28"/>
        </w:rPr>
        <w:t xml:space="preserve">C, </w:t>
      </w:r>
      <w:r w:rsidRPr="00460296">
        <w:rPr>
          <w:color w:val="000000" w:themeColor="text1"/>
          <w:sz w:val="28"/>
          <w:szCs w:val="28"/>
        </w:rPr>
        <w:t xml:space="preserve">một số nơi trên </w:t>
      </w:r>
      <w:r w:rsidRPr="00460296">
        <w:rPr>
          <w:bCs/>
          <w:color w:val="000000" w:themeColor="text1"/>
          <w:sz w:val="28"/>
          <w:szCs w:val="28"/>
        </w:rPr>
        <w:t>40,0</w:t>
      </w:r>
      <w:r w:rsidRPr="00460296">
        <w:rPr>
          <w:bCs/>
          <w:color w:val="000000" w:themeColor="text1"/>
          <w:sz w:val="28"/>
          <w:szCs w:val="28"/>
          <w:vertAlign w:val="superscript"/>
        </w:rPr>
        <w:t>0</w:t>
      </w:r>
      <w:r w:rsidRPr="00460296">
        <w:rPr>
          <w:bCs/>
          <w:color w:val="000000" w:themeColor="text1"/>
          <w:sz w:val="28"/>
          <w:szCs w:val="28"/>
        </w:rPr>
        <w:t>C như</w:t>
      </w:r>
      <w:r w:rsidRPr="00460296">
        <w:rPr>
          <w:color w:val="000000" w:themeColor="text1"/>
          <w:sz w:val="28"/>
          <w:szCs w:val="28"/>
        </w:rPr>
        <w:t xml:space="preserve"> tại Sơn Tây (Hà Nội) đạt 40,2</w:t>
      </w:r>
      <w:r w:rsidRPr="00460296">
        <w:rPr>
          <w:color w:val="000000" w:themeColor="text1"/>
          <w:sz w:val="28"/>
          <w:szCs w:val="28"/>
          <w:vertAlign w:val="superscript"/>
        </w:rPr>
        <w:t>0</w:t>
      </w:r>
      <w:r w:rsidRPr="00460296">
        <w:rPr>
          <w:color w:val="000000" w:themeColor="text1"/>
          <w:sz w:val="28"/>
          <w:szCs w:val="28"/>
        </w:rPr>
        <w:t>C và Láng (Hà Nội) 40,6</w:t>
      </w:r>
      <w:r w:rsidRPr="00460296">
        <w:rPr>
          <w:color w:val="000000" w:themeColor="text1"/>
          <w:sz w:val="28"/>
          <w:szCs w:val="28"/>
          <w:vertAlign w:val="superscript"/>
        </w:rPr>
        <w:t>0</w:t>
      </w:r>
      <w:r w:rsidRPr="00460296">
        <w:rPr>
          <w:color w:val="000000" w:themeColor="text1"/>
          <w:sz w:val="28"/>
          <w:szCs w:val="28"/>
        </w:rPr>
        <w:t>C</w:t>
      </w:r>
      <w:r w:rsidRPr="00460296">
        <w:rPr>
          <w:bCs/>
          <w:color w:val="000000" w:themeColor="text1"/>
          <w:sz w:val="28"/>
          <w:szCs w:val="28"/>
        </w:rPr>
        <w:t>. Tại khu vực Trung Bộ, cũng xảy ra 03 đợt nắng nóng, cụ thể: từ ngày 01-03/6, 06-08/6 và đợt kéo dài nhất là 06 ngày xảy ra từ ngày 14-19/6 tại khu vực Thanh Hóa đến Huế với nhiệt độ cao nhất trong các đợt phổ biến từ 35,0-38,0</w:t>
      </w:r>
      <w:r w:rsidRPr="00460296">
        <w:rPr>
          <w:bCs/>
          <w:color w:val="000000" w:themeColor="text1"/>
          <w:sz w:val="28"/>
          <w:szCs w:val="28"/>
          <w:vertAlign w:val="superscript"/>
        </w:rPr>
        <w:t>0</w:t>
      </w:r>
      <w:r w:rsidRPr="00460296">
        <w:rPr>
          <w:bCs/>
          <w:color w:val="000000" w:themeColor="text1"/>
          <w:sz w:val="28"/>
          <w:szCs w:val="28"/>
        </w:rPr>
        <w:t>C, có nơi cao hơn.</w:t>
      </w:r>
    </w:p>
    <w:p w14:paraId="0D545A4C"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Đặc biệt nghiêm trọng là đợt thiên tai từ ngày 11 đến 14/6/2025 do ảnh hưởng của bão số 1 (Wutip) - cơn bão đầu tiên hình thành trên Biển Đông trong tháng 6 sau hơn 40 năm. </w:t>
      </w:r>
      <w:r>
        <w:rPr>
          <w:color w:val="000000" w:themeColor="text1"/>
          <w:sz w:val="28"/>
          <w:szCs w:val="28"/>
        </w:rPr>
        <w:t xml:space="preserve">Tâm bão </w:t>
      </w:r>
      <w:r w:rsidRPr="00DE42DF">
        <w:rPr>
          <w:color w:val="000000" w:themeColor="text1"/>
          <w:sz w:val="28"/>
          <w:szCs w:val="28"/>
        </w:rPr>
        <w:t xml:space="preserve">không </w:t>
      </w:r>
      <w:r>
        <w:rPr>
          <w:color w:val="000000" w:themeColor="text1"/>
          <w:sz w:val="28"/>
          <w:szCs w:val="28"/>
        </w:rPr>
        <w:t xml:space="preserve">đi vào đất liền </w:t>
      </w:r>
      <w:r w:rsidRPr="00DE42DF">
        <w:rPr>
          <w:color w:val="000000" w:themeColor="text1"/>
          <w:sz w:val="28"/>
          <w:szCs w:val="28"/>
        </w:rPr>
        <w:t xml:space="preserve">nhưng hoàn lưu </w:t>
      </w:r>
      <w:r>
        <w:rPr>
          <w:color w:val="000000" w:themeColor="text1"/>
          <w:sz w:val="28"/>
          <w:szCs w:val="28"/>
        </w:rPr>
        <w:t xml:space="preserve">bão </w:t>
      </w:r>
      <w:r w:rsidRPr="00DE42DF">
        <w:rPr>
          <w:color w:val="000000" w:themeColor="text1"/>
          <w:sz w:val="28"/>
          <w:szCs w:val="28"/>
        </w:rPr>
        <w:t xml:space="preserve">gây mưa đặc biệt lớn từ Nam Hà Tĩnh đến </w:t>
      </w:r>
      <w:r>
        <w:rPr>
          <w:color w:val="000000" w:themeColor="text1"/>
          <w:sz w:val="28"/>
          <w:szCs w:val="28"/>
        </w:rPr>
        <w:t>Đà Nẵng</w:t>
      </w:r>
      <w:r w:rsidRPr="00DE42DF">
        <w:rPr>
          <w:color w:val="000000" w:themeColor="text1"/>
          <w:sz w:val="28"/>
          <w:szCs w:val="28"/>
        </w:rPr>
        <w:t>, với lượng mưa phổ biến 250-550mm, nhiều nơi vượt 800mm. Trạm Bạch Mã (</w:t>
      </w:r>
      <w:r>
        <w:rPr>
          <w:color w:val="000000" w:themeColor="text1"/>
          <w:sz w:val="28"/>
          <w:szCs w:val="28"/>
        </w:rPr>
        <w:t xml:space="preserve">Thành phố </w:t>
      </w:r>
      <w:r w:rsidRPr="00DE42DF">
        <w:rPr>
          <w:color w:val="000000" w:themeColor="text1"/>
          <w:sz w:val="28"/>
          <w:szCs w:val="28"/>
        </w:rPr>
        <w:t xml:space="preserve">Huế) đạt 1.203mm/3 ngày - cao nhất lịch sử tháng 6. Có tới 32 trạm ghi nhận mưa 6 giờ vượt 200mm, trong đó trạm Lộc Trì (Thành phố Huế) đạt 319,4mm - giá trị cực đoan hiếm thấy. Hoàn lưu bão gây lũ lớn trên các sông từ Quảng </w:t>
      </w:r>
      <w:r>
        <w:rPr>
          <w:color w:val="000000" w:themeColor="text1"/>
          <w:sz w:val="28"/>
          <w:szCs w:val="28"/>
        </w:rPr>
        <w:t>Trị</w:t>
      </w:r>
      <w:r w:rsidRPr="00DE42DF">
        <w:rPr>
          <w:color w:val="000000" w:themeColor="text1"/>
          <w:sz w:val="28"/>
          <w:szCs w:val="28"/>
        </w:rPr>
        <w:t xml:space="preserve"> đến Quảng Nam từ ngày 12 đến 14/6, đỉnh lũ trên các sông từ Quảng </w:t>
      </w:r>
      <w:r>
        <w:rPr>
          <w:color w:val="000000" w:themeColor="text1"/>
          <w:sz w:val="28"/>
          <w:szCs w:val="28"/>
        </w:rPr>
        <w:t>Trị</w:t>
      </w:r>
      <w:r w:rsidRPr="00DE42DF">
        <w:rPr>
          <w:color w:val="000000" w:themeColor="text1"/>
          <w:sz w:val="28"/>
          <w:szCs w:val="28"/>
        </w:rPr>
        <w:t xml:space="preserve"> đến Quảng Nam ở mức BĐ 1-BDD2; riêng sông Kiến Giang</w:t>
      </w:r>
      <w:r>
        <w:rPr>
          <w:color w:val="000000" w:themeColor="text1"/>
          <w:sz w:val="28"/>
          <w:szCs w:val="28"/>
        </w:rPr>
        <w:t xml:space="preserve"> và</w:t>
      </w:r>
      <w:r w:rsidRPr="00DE42DF">
        <w:rPr>
          <w:color w:val="000000" w:themeColor="text1"/>
          <w:sz w:val="28"/>
          <w:szCs w:val="28"/>
        </w:rPr>
        <w:t xml:space="preserve"> Thạch Hãn (Quảng Trị), Bồ (Tp.Huế) ở mức BĐ3 và trên BĐ3 (Sông Thạch Hãn (6,04m), sông Bồ (4,50m)) - đây là mức lũ cao nhất </w:t>
      </w:r>
      <w:r w:rsidRPr="00DE42DF">
        <w:rPr>
          <w:color w:val="000000" w:themeColor="text1"/>
          <w:sz w:val="28"/>
          <w:szCs w:val="28"/>
        </w:rPr>
        <w:lastRenderedPageBreak/>
        <w:t>cùng kỳ trong vòng 30 năm qua. Đây là đợt thiên tai có tính lịch sử, thể hiện rõ sự dịch chuyển thời vụ và cường độ cực đoan ngày càng gia tăng của thời tiết, khí hậu tại Việt Nam.</w:t>
      </w:r>
    </w:p>
    <w:p w14:paraId="7818C76F" w14:textId="77777777" w:rsidR="000C143C" w:rsidRDefault="000C143C" w:rsidP="000C143C">
      <w:pPr>
        <w:pStyle w:val="NormalWeb"/>
        <w:widowControl w:val="0"/>
        <w:spacing w:before="0" w:beforeAutospacing="0" w:after="120" w:afterAutospacing="0" w:line="264" w:lineRule="auto"/>
        <w:ind w:firstLine="709"/>
        <w:jc w:val="both"/>
        <w:rPr>
          <w:b/>
          <w:bCs/>
          <w:i/>
          <w:iCs/>
          <w:color w:val="000000" w:themeColor="text1"/>
          <w:sz w:val="28"/>
          <w:szCs w:val="28"/>
        </w:rPr>
      </w:pPr>
      <w:r w:rsidRPr="00DE42DF">
        <w:rPr>
          <w:color w:val="000000" w:themeColor="text1"/>
          <w:sz w:val="28"/>
          <w:szCs w:val="28"/>
        </w:rPr>
        <w:t>Từ ngày 20-23/6, trên hệ thống sông Thái Bình (sông Cầu, sông Thương,</w:t>
      </w:r>
      <w:r w:rsidRPr="00DE42DF">
        <w:rPr>
          <w:color w:val="000000" w:themeColor="text1"/>
          <w:sz w:val="28"/>
          <w:szCs w:val="28"/>
        </w:rPr>
        <w:br/>
        <w:t>sông Lục Nam) và một số sông suối nhỏ ở khu vực Bắc Bộ đã xuất hiện một đợt</w:t>
      </w:r>
      <w:r w:rsidRPr="00DE42DF">
        <w:rPr>
          <w:color w:val="000000" w:themeColor="text1"/>
          <w:sz w:val="28"/>
          <w:szCs w:val="28"/>
        </w:rPr>
        <w:br/>
        <w:t>lũ với biên độ lũ lên tại các trạm từ 2,0m-6,6m. Trong đợt lũ này, mực nước đỉnh</w:t>
      </w:r>
      <w:r w:rsidRPr="00DE42DF">
        <w:rPr>
          <w:color w:val="000000" w:themeColor="text1"/>
          <w:sz w:val="28"/>
          <w:szCs w:val="28"/>
        </w:rPr>
        <w:br/>
        <w:t xml:space="preserve">lũ một số trạm ở thượng lưu đạt trên mức báo động (BĐ)3, </w:t>
      </w:r>
      <w:r w:rsidRPr="00DE42DF">
        <w:rPr>
          <w:b/>
          <w:bCs/>
          <w:i/>
          <w:iCs/>
          <w:color w:val="000000" w:themeColor="text1"/>
          <w:sz w:val="28"/>
          <w:szCs w:val="28"/>
        </w:rPr>
        <w:t>riêng trạm Gia Bảy</w:t>
      </w:r>
      <w:r w:rsidRPr="00DE42DF">
        <w:rPr>
          <w:b/>
          <w:bCs/>
          <w:i/>
          <w:iCs/>
          <w:color w:val="000000" w:themeColor="text1"/>
          <w:sz w:val="28"/>
          <w:szCs w:val="28"/>
        </w:rPr>
        <w:br/>
        <w:t>trên sông Cầu đã vượt mức đỉnh lũ lịch sử cùng kì tháng 6.</w:t>
      </w:r>
    </w:p>
    <w:p w14:paraId="69A7E582" w14:textId="77777777" w:rsidR="000C143C" w:rsidRDefault="000C143C" w:rsidP="000C143C">
      <w:pPr>
        <w:pStyle w:val="NormalWeb"/>
        <w:widowControl w:val="0"/>
        <w:spacing w:before="0" w:beforeAutospacing="0" w:after="120" w:afterAutospacing="0" w:line="264" w:lineRule="auto"/>
        <w:ind w:firstLine="709"/>
        <w:jc w:val="both"/>
        <w:rPr>
          <w:i/>
          <w:iCs/>
          <w:color w:val="000000" w:themeColor="text1"/>
          <w:sz w:val="28"/>
          <w:szCs w:val="28"/>
        </w:rPr>
      </w:pPr>
      <w:r w:rsidRPr="002634C7">
        <w:rPr>
          <w:color w:val="000000" w:themeColor="text1"/>
          <w:sz w:val="28"/>
          <w:szCs w:val="28"/>
        </w:rPr>
        <w:t>Chiều 19-7, một trận dông lốc mạnh bất thường đã ập xuống nhiều địa phương Bắc Bộ như Quảng Ninh, Hà Nội, Phú Thọ, Hải Phòng..., gây thiệt hại nghiêm trọng về người và tài sản. Đáng chú ý, tàu du lịch QN7105 đã bị lật khi đang tham quan tuyến 2 trên Vịnh Hạ Long khiến nhiều hành khách thương vong</w:t>
      </w:r>
      <w:r w:rsidRPr="002634C7">
        <w:rPr>
          <w:i/>
          <w:iCs/>
          <w:color w:val="000000" w:themeColor="text1"/>
          <w:sz w:val="28"/>
          <w:szCs w:val="28"/>
        </w:rPr>
        <w:t>.</w:t>
      </w:r>
    </w:p>
    <w:p w14:paraId="691C938D" w14:textId="77777777" w:rsidR="000C143C" w:rsidRPr="002634C7" w:rsidRDefault="000C143C" w:rsidP="000C143C">
      <w:pPr>
        <w:pStyle w:val="NormalWeb"/>
        <w:widowControl w:val="0"/>
        <w:spacing w:before="0" w:beforeAutospacing="0" w:after="120" w:afterAutospacing="0" w:line="264" w:lineRule="auto"/>
        <w:ind w:firstLine="709"/>
        <w:jc w:val="both"/>
        <w:rPr>
          <w:color w:val="000000" w:themeColor="text1"/>
          <w:sz w:val="28"/>
          <w:szCs w:val="28"/>
        </w:rPr>
      </w:pPr>
      <w:r w:rsidRPr="002634C7">
        <w:rPr>
          <w:color w:val="000000" w:themeColor="text1"/>
          <w:sz w:val="28"/>
          <w:szCs w:val="28"/>
        </w:rPr>
        <w:t>Bão số 3 (Wipha) hình thành ngày 19/7, di chuyển nhanh vào Biển Đông và đạt cực đại cấp 12, giật cấp 15</w:t>
      </w:r>
      <w:r>
        <w:rPr>
          <w:color w:val="000000" w:themeColor="text1"/>
          <w:sz w:val="28"/>
          <w:szCs w:val="28"/>
        </w:rPr>
        <w:t xml:space="preserve"> trong ngày 21/7</w:t>
      </w:r>
      <w:r w:rsidRPr="002634C7">
        <w:rPr>
          <w:color w:val="000000" w:themeColor="text1"/>
          <w:sz w:val="28"/>
          <w:szCs w:val="28"/>
        </w:rPr>
        <w:t xml:space="preserve"> trước khi suy yếu và đổ bộ vào đất liền Ninh Bình – Thanh Hóa trưa 22/7. Bão gây gió mạnh trên diện rộng vùng ven biển Bắc Bộ và Bắc Trung Bộ, trong đó Tiên Yên (Quảng Ninh) ghi nhận gió giật cấp 14. Hoàn lưu bão gây mưa rất to, nhiều nơi vượt </w:t>
      </w:r>
      <w:r>
        <w:rPr>
          <w:color w:val="000000" w:themeColor="text1"/>
          <w:sz w:val="28"/>
          <w:szCs w:val="28"/>
        </w:rPr>
        <w:t>3</w:t>
      </w:r>
      <w:r w:rsidRPr="002634C7">
        <w:rPr>
          <w:color w:val="000000" w:themeColor="text1"/>
          <w:sz w:val="28"/>
          <w:szCs w:val="28"/>
        </w:rPr>
        <w:t>00mm</w:t>
      </w:r>
      <w:r>
        <w:rPr>
          <w:color w:val="000000" w:themeColor="text1"/>
          <w:sz w:val="28"/>
          <w:szCs w:val="28"/>
        </w:rPr>
        <w:t xml:space="preserve"> chỉ trong 24 giờ</w:t>
      </w:r>
      <w:r w:rsidRPr="002634C7">
        <w:rPr>
          <w:color w:val="000000" w:themeColor="text1"/>
          <w:sz w:val="28"/>
          <w:szCs w:val="28"/>
        </w:rPr>
        <w:t>, đặc biệt Nga Sơn (Thanh Hóa) 412,6mm, làm tăng nguy cơ lũ quét, sạt lở đất. Sóng cao 2,5–3,5m và nước dâng 0,5–0,8m xuất hiện tại nhiều trạm ven biển, trong đó trạm Ba Lạt ghi nhận mực nước vượt mức lịch sử năm 2017.</w:t>
      </w:r>
    </w:p>
    <w:p w14:paraId="08557493" w14:textId="77777777" w:rsidR="000C143C" w:rsidRPr="00DE42DF" w:rsidRDefault="000C143C" w:rsidP="000C143C">
      <w:pPr>
        <w:pStyle w:val="Default"/>
        <w:widowControl w:val="0"/>
        <w:spacing w:after="120" w:line="264" w:lineRule="auto"/>
        <w:ind w:firstLine="709"/>
        <w:jc w:val="both"/>
        <w:rPr>
          <w:rFonts w:cstheme="minorBidi"/>
          <w:b/>
          <w:bCs/>
          <w:color w:val="000000" w:themeColor="text1"/>
          <w:sz w:val="28"/>
          <w:szCs w:val="28"/>
          <w:lang w:val="nl-NL"/>
        </w:rPr>
      </w:pPr>
      <w:r w:rsidRPr="00DE42DF">
        <w:rPr>
          <w:rFonts w:cstheme="minorBidi"/>
          <w:b/>
          <w:bCs/>
          <w:color w:val="000000" w:themeColor="text1"/>
          <w:sz w:val="28"/>
          <w:szCs w:val="28"/>
          <w:lang w:val="nl-NL"/>
        </w:rPr>
        <w:t>2. Công tác dự báo phục vụ</w:t>
      </w:r>
    </w:p>
    <w:p w14:paraId="5165D18A"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Bộ Nông nghiệp và Môi trường đã chỉ đạo Cục Khí tượng Thủy văn (KTTV) theo dõi, giám sát chặt chẽ tình hình thiên tai, khí tượng, thủy văn, hải văn và nguồn nước trên phạm vi toàn quốc; chủ động dự báo, cảnh báo sớm, dài hạn về hiện tượng ENSO, nắng nóng, hạn hán, nguồn nước, bão, mưa lớn, lũ lụt, lũ quét, sạt lở đất, xâm nhập mặn và các hiện tượng thời tiết, thủy văn nguy hiểm khác. Các bản tin được ban hành kịp thời, đầy đủ nhằm phục vụ hiệu quả công tác chỉ đạo điều hành của Chính phủ, các Bộ, ngành, địa phương và cung cấp thông tin cho người dân chủ động phòng tránh.</w:t>
      </w:r>
    </w:p>
    <w:p w14:paraId="4A24866E"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Trong 6 tháng đầu năm 2025, Cục KTTV đã liên tục cập nhật, phát hành các bản tin dự báo, cảnh báo định kỳ, chuyên đề và đột xuất về các hiện tượng KTTV nguy hiểm như: Hạn hán, xâm nhập mặn, nắng nóng, bão, áp thấp nhiệt đới, mưa lớn, lũ, lũ quét và sạt lở đất. Đồng thời, đã thực hiện đầy đủ các bản tin dự báo hạn vừa, hạn dài, dự báo nguồn nước phục vụ các cơ quan, tổ chức theo quy định; các bản tin này cũng được đăng tải công khai trên Cổng thông tin điện tử của Cục KTTV, Bộ Nông nghiệp và Môi trường và Cổng Thông tin điện tử Chính phủ.</w:t>
      </w:r>
    </w:p>
    <w:p w14:paraId="764607FE"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Cục KTTV đã thường xuyên theo dõi, giám sát sát sao diễn biến tình hình </w:t>
      </w:r>
      <w:r w:rsidRPr="00DE42DF">
        <w:rPr>
          <w:color w:val="000000" w:themeColor="text1"/>
          <w:sz w:val="28"/>
          <w:szCs w:val="28"/>
        </w:rPr>
        <w:lastRenderedPageBreak/>
        <w:t>KTTV trên phạm vi cả nước, nhằm phát hiện và kịp thời dự báo các hiện tượng nguy hiểm. Công tác dự báo, cảnh báo được thực hiện theo chế độ trực ban 24/7, kết hợp ứng dụng công nghệ mô hình tổ hợp và dữ liệu viễn thám để nâng cao chất lượng sản phẩm dự báo.</w:t>
      </w:r>
    </w:p>
    <w:p w14:paraId="77AD99E6"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Đặc biệt, đối với cơn bão số 1 (WUTIP)</w:t>
      </w:r>
      <w:r>
        <w:rPr>
          <w:color w:val="000000" w:themeColor="text1"/>
          <w:sz w:val="28"/>
          <w:szCs w:val="28"/>
        </w:rPr>
        <w:t xml:space="preserve"> </w:t>
      </w:r>
      <w:r w:rsidRPr="00DE42DF">
        <w:rPr>
          <w:color w:val="000000" w:themeColor="text1"/>
          <w:sz w:val="28"/>
          <w:szCs w:val="28"/>
        </w:rPr>
        <w:t>- cơn bão có tính chất bất thường, xuất hiện sớm trên Biển Đông và gây mưa đặc biệt lớn tại khu vực Trung Trung Bộ trong tháng 6 - Cục KTTV đã tổ chức theo dõi, phân tích và cảnh báo sát ngay từ khi hình thành trên biển Đông. Cục đã chủ động phối hợp, trao đổi kỹ thuật với các cơ quan KTTV quốc gia trong khu vực, đặc biệt là Cơ quan Khí tượng Nhật Bản (JMA), Cơ quan Khí tượng Trung Quốc (CMA) và Trung tâm hỗ trợ dự báo bão khu vực Châu Á (RSMC Tokyo) để cập nhật thông tin, thảo luận nhận định xu thế diễn biến bão và diễn biến mưa lớn do hoàn lưu bão gây ra.</w:t>
      </w:r>
    </w:p>
    <w:p w14:paraId="59F60BDB" w14:textId="77777777" w:rsidR="000C143C" w:rsidRPr="000C143C" w:rsidRDefault="000C143C" w:rsidP="000C143C">
      <w:pPr>
        <w:pStyle w:val="NormalWeb"/>
        <w:widowControl w:val="0"/>
        <w:spacing w:before="0" w:beforeAutospacing="0" w:after="120" w:afterAutospacing="0" w:line="264" w:lineRule="auto"/>
        <w:ind w:firstLine="720"/>
        <w:jc w:val="both"/>
        <w:rPr>
          <w:color w:val="000000" w:themeColor="text1"/>
          <w:spacing w:val="-2"/>
          <w:sz w:val="28"/>
          <w:szCs w:val="28"/>
        </w:rPr>
      </w:pPr>
      <w:r w:rsidRPr="000C143C">
        <w:rPr>
          <w:color w:val="000000" w:themeColor="text1"/>
          <w:spacing w:val="-2"/>
          <w:sz w:val="28"/>
          <w:szCs w:val="28"/>
        </w:rPr>
        <w:t>Trên cơ sở đó, các bản tin cảnh báo bão, mưa lớn, lũ, lũ quét và sạt lở đất đã được phát hành sớm và liên tục theo chế độ trực canh, từng giờ, góp phần hỗ trợ hiệu quả cho cơ quan chỉ huy phòng, chống thiên tai/phòng thủ dân sự các cấp và chính quyền các địa phương trong công tác tổ chức ứng phó, đặc biệt tại các tỉnh từ Hà Tĩnh đến Quảng Nam - khu vực chịu ảnh hưởng trực tiếp của hoàn lưu bão.</w:t>
      </w:r>
    </w:p>
    <w:p w14:paraId="4F31C1C6" w14:textId="77777777" w:rsidR="000C143C" w:rsidRPr="00DE42DF" w:rsidRDefault="000C143C" w:rsidP="000C143C">
      <w:pPr>
        <w:widowControl w:val="0"/>
        <w:autoSpaceDE w:val="0"/>
        <w:autoSpaceDN w:val="0"/>
        <w:adjustRightInd w:val="0"/>
        <w:spacing w:line="264" w:lineRule="auto"/>
        <w:ind w:firstLine="720"/>
        <w:rPr>
          <w:rFonts w:eastAsia="Times New Roman,BoldItalic" w:cs="Times New Roman"/>
          <w:b/>
          <w:bCs/>
          <w:iCs/>
          <w:color w:val="000000" w:themeColor="text1"/>
          <w:szCs w:val="28"/>
        </w:rPr>
      </w:pPr>
      <w:r w:rsidRPr="00DE42DF">
        <w:rPr>
          <w:rFonts w:eastAsia="Times New Roman,BoldItalic" w:cs="Times New Roman"/>
          <w:b/>
          <w:bCs/>
          <w:iCs/>
          <w:color w:val="000000" w:themeColor="text1"/>
          <w:szCs w:val="28"/>
        </w:rPr>
        <w:t xml:space="preserve">3. Dự báo xu thế thiên tai các tháng cuối năm 2025 </w:t>
      </w:r>
    </w:p>
    <w:p w14:paraId="42E3B461"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rStyle w:val="Strong"/>
          <w:color w:val="000000" w:themeColor="text1"/>
          <w:sz w:val="28"/>
          <w:szCs w:val="28"/>
        </w:rPr>
        <w:t>Diễn biến ENSO</w:t>
      </w:r>
      <w:r w:rsidRPr="00DE42DF">
        <w:rPr>
          <w:color w:val="000000" w:themeColor="text1"/>
          <w:sz w:val="28"/>
          <w:szCs w:val="28"/>
        </w:rPr>
        <w:t>:</w:t>
      </w:r>
    </w:p>
    <w:p w14:paraId="348BB2D9" w14:textId="77777777" w:rsidR="000C143C" w:rsidRPr="000932F5"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727C37">
        <w:rPr>
          <w:bCs/>
          <w:sz w:val="28"/>
          <w:szCs w:val="28"/>
        </w:rPr>
        <w:t xml:space="preserve">Đến </w:t>
      </w:r>
      <w:r>
        <w:rPr>
          <w:bCs/>
          <w:sz w:val="28"/>
          <w:szCs w:val="28"/>
        </w:rPr>
        <w:t xml:space="preserve">giữa </w:t>
      </w:r>
      <w:r w:rsidRPr="00727C37">
        <w:rPr>
          <w:bCs/>
          <w:sz w:val="28"/>
          <w:szCs w:val="28"/>
        </w:rPr>
        <w:t>tháng 7/2025, hiện tượng ENSO trong điều kiện trung tính, với chuẩn sai nhiệt độ mặt nước biển khu vực xích đạo trung tâm Thái Bình Dương ở mức tương đương so với TBNN trong tuần đầu tháng 7/2025. Từ tháng 8 đến tháng 10/2025, ENSO có khả năng duy trì trạng thái trung tính với xác suất từ 70-90% và tiếp tục duy trì ở trạng thái trung tính với xác suất 50-60% trong các tháng 11/2025 đến tháng 01/2026.</w:t>
      </w:r>
    </w:p>
    <w:p w14:paraId="6E58FEDA" w14:textId="77777777" w:rsidR="000C143C" w:rsidRPr="00DE42DF" w:rsidRDefault="000C143C" w:rsidP="000C143C">
      <w:pPr>
        <w:pStyle w:val="NormalWeb"/>
        <w:widowControl w:val="0"/>
        <w:spacing w:before="0" w:beforeAutospacing="0" w:after="120" w:afterAutospacing="0" w:line="264" w:lineRule="auto"/>
        <w:ind w:firstLine="720"/>
        <w:jc w:val="both"/>
        <w:rPr>
          <w:rStyle w:val="Strong"/>
          <w:color w:val="000000" w:themeColor="text1"/>
        </w:rPr>
      </w:pPr>
      <w:r w:rsidRPr="00DE42DF">
        <w:rPr>
          <w:rStyle w:val="Strong"/>
          <w:color w:val="000000" w:themeColor="text1"/>
          <w:sz w:val="28"/>
          <w:szCs w:val="28"/>
        </w:rPr>
        <w:t>Bão và áp thấp nhiệt đới (ATNĐ)</w:t>
      </w:r>
      <w:r w:rsidRPr="00DE42DF">
        <w:rPr>
          <w:rStyle w:val="Strong"/>
          <w:color w:val="000000" w:themeColor="text1"/>
        </w:rPr>
        <w:t>:</w:t>
      </w:r>
    </w:p>
    <w:p w14:paraId="6735F119"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Từ nay đến cuối năm 2025, dự báo bão và ATNĐ hoạt động trên khu vực Biển Đông và ảnh hưởng đến đất liền Việt Nam ở mức tương đương trung bình nhiều năm. Cụ thể:</w:t>
      </w:r>
    </w:p>
    <w:p w14:paraId="1B6F2852"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 Giai đoạn từ </w:t>
      </w:r>
      <w:r>
        <w:rPr>
          <w:color w:val="000000" w:themeColor="text1"/>
          <w:sz w:val="28"/>
          <w:szCs w:val="28"/>
        </w:rPr>
        <w:t>nay</w:t>
      </w:r>
      <w:r w:rsidRPr="00DE42DF">
        <w:rPr>
          <w:color w:val="000000" w:themeColor="text1"/>
          <w:sz w:val="28"/>
          <w:szCs w:val="28"/>
        </w:rPr>
        <w:t xml:space="preserve"> đến tháng </w:t>
      </w:r>
      <w:r>
        <w:rPr>
          <w:color w:val="000000" w:themeColor="text1"/>
          <w:sz w:val="28"/>
          <w:szCs w:val="28"/>
        </w:rPr>
        <w:t>10</w:t>
      </w:r>
      <w:r w:rsidRPr="00DE42DF">
        <w:rPr>
          <w:color w:val="000000" w:themeColor="text1"/>
          <w:sz w:val="28"/>
          <w:szCs w:val="28"/>
        </w:rPr>
        <w:t xml:space="preserve">/2025, dự kiến có khoảng </w:t>
      </w:r>
      <w:r>
        <w:rPr>
          <w:color w:val="000000" w:themeColor="text1"/>
          <w:sz w:val="28"/>
          <w:szCs w:val="28"/>
        </w:rPr>
        <w:t>6</w:t>
      </w:r>
      <w:r w:rsidRPr="00DE42DF">
        <w:rPr>
          <w:color w:val="000000" w:themeColor="text1"/>
          <w:sz w:val="28"/>
          <w:szCs w:val="28"/>
        </w:rPr>
        <w:t>-</w:t>
      </w:r>
      <w:r>
        <w:rPr>
          <w:color w:val="000000" w:themeColor="text1"/>
          <w:sz w:val="28"/>
          <w:szCs w:val="28"/>
        </w:rPr>
        <w:t>8</w:t>
      </w:r>
      <w:r w:rsidRPr="00DE42DF">
        <w:rPr>
          <w:color w:val="000000" w:themeColor="text1"/>
          <w:sz w:val="28"/>
          <w:szCs w:val="28"/>
        </w:rPr>
        <w:t xml:space="preserve"> cơn bão/ATNĐ hoạt động trên Biển Đông, trong đó khoảng 2-3 cơn có khả năng ảnh hưởng trực tiếp đến đất liền nước ta.</w:t>
      </w:r>
    </w:p>
    <w:p w14:paraId="126A9C45"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Giai đoạn từ tháng 1</w:t>
      </w:r>
      <w:r>
        <w:rPr>
          <w:color w:val="000000" w:themeColor="text1"/>
          <w:sz w:val="28"/>
          <w:szCs w:val="28"/>
        </w:rPr>
        <w:t>1</w:t>
      </w:r>
      <w:r w:rsidRPr="00DE42DF">
        <w:rPr>
          <w:color w:val="000000" w:themeColor="text1"/>
          <w:sz w:val="28"/>
          <w:szCs w:val="28"/>
        </w:rPr>
        <w:t xml:space="preserve"> đến tháng 12/2025, có thể xuất hiện thêm </w:t>
      </w:r>
      <w:r>
        <w:rPr>
          <w:color w:val="000000" w:themeColor="text1"/>
          <w:sz w:val="28"/>
          <w:szCs w:val="28"/>
        </w:rPr>
        <w:t>2</w:t>
      </w:r>
      <w:r w:rsidRPr="00DE42DF">
        <w:rPr>
          <w:color w:val="000000" w:themeColor="text1"/>
          <w:sz w:val="28"/>
          <w:szCs w:val="28"/>
        </w:rPr>
        <w:t>-</w:t>
      </w:r>
      <w:r>
        <w:rPr>
          <w:color w:val="000000" w:themeColor="text1"/>
          <w:sz w:val="28"/>
          <w:szCs w:val="28"/>
        </w:rPr>
        <w:t>3</w:t>
      </w:r>
      <w:r w:rsidRPr="00DE42DF">
        <w:rPr>
          <w:color w:val="000000" w:themeColor="text1"/>
          <w:sz w:val="28"/>
          <w:szCs w:val="28"/>
        </w:rPr>
        <w:t xml:space="preserve"> cơn bão/ATNĐ, trong đó khoảng </w:t>
      </w:r>
      <w:r>
        <w:rPr>
          <w:color w:val="000000" w:themeColor="text1"/>
          <w:sz w:val="28"/>
          <w:szCs w:val="28"/>
        </w:rPr>
        <w:t>1</w:t>
      </w:r>
      <w:r w:rsidRPr="00DE42DF">
        <w:rPr>
          <w:color w:val="000000" w:themeColor="text1"/>
          <w:sz w:val="28"/>
          <w:szCs w:val="28"/>
        </w:rPr>
        <w:t>-</w:t>
      </w:r>
      <w:r>
        <w:rPr>
          <w:color w:val="000000" w:themeColor="text1"/>
          <w:sz w:val="28"/>
          <w:szCs w:val="28"/>
        </w:rPr>
        <w:t>2</w:t>
      </w:r>
      <w:r w:rsidRPr="00DE42DF">
        <w:rPr>
          <w:color w:val="000000" w:themeColor="text1"/>
          <w:sz w:val="28"/>
          <w:szCs w:val="28"/>
        </w:rPr>
        <w:t xml:space="preserve"> cơn có khả năng đổ bộ vào đất liền.</w:t>
      </w:r>
    </w:p>
    <w:p w14:paraId="1EF9CBAD" w14:textId="77777777" w:rsidR="000C143C" w:rsidRPr="00DE42DF" w:rsidRDefault="000C143C" w:rsidP="000C143C">
      <w:pPr>
        <w:pStyle w:val="NormalWeb"/>
        <w:widowControl w:val="0"/>
        <w:spacing w:before="0" w:beforeAutospacing="0" w:after="120" w:afterAutospacing="0" w:line="264" w:lineRule="auto"/>
        <w:ind w:firstLine="720"/>
        <w:jc w:val="both"/>
        <w:rPr>
          <w:rStyle w:val="Strong"/>
          <w:color w:val="000000" w:themeColor="text1"/>
        </w:rPr>
      </w:pPr>
      <w:r w:rsidRPr="00DE42DF">
        <w:rPr>
          <w:rStyle w:val="Strong"/>
          <w:color w:val="000000" w:themeColor="text1"/>
          <w:sz w:val="28"/>
          <w:szCs w:val="28"/>
        </w:rPr>
        <w:t>Mưa lớn và lũ lụt</w:t>
      </w:r>
      <w:r w:rsidRPr="00DE42DF">
        <w:rPr>
          <w:rStyle w:val="Strong"/>
          <w:color w:val="000000" w:themeColor="text1"/>
        </w:rPr>
        <w:t>:</w:t>
      </w:r>
    </w:p>
    <w:p w14:paraId="70075FB2"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Pr>
          <w:color w:val="000000" w:themeColor="text1"/>
          <w:sz w:val="28"/>
          <w:szCs w:val="28"/>
        </w:rPr>
        <w:t>Từ nửa cuối</w:t>
      </w:r>
      <w:r w:rsidRPr="00DE42DF">
        <w:rPr>
          <w:color w:val="000000" w:themeColor="text1"/>
          <w:sz w:val="28"/>
          <w:szCs w:val="28"/>
        </w:rPr>
        <w:t xml:space="preserve"> tháng 7-9/2025, Bắc Bộ, Bắc Trung Bộ, Tây Nguyên và Nam Bộ nhiều khả năng xuất hiện các đợt mưa vừa, mưa to kéo dài. Khu vực Trung Bộ </w:t>
      </w:r>
      <w:r w:rsidRPr="00DE42DF">
        <w:rPr>
          <w:color w:val="000000" w:themeColor="text1"/>
          <w:sz w:val="28"/>
          <w:szCs w:val="28"/>
        </w:rPr>
        <w:lastRenderedPageBreak/>
        <w:t xml:space="preserve">cần đặc biệt lưu ý khả năng xuất hiện mưa lớn bất thường trong những thời điểm giao mùa, nhất là các đợt mưa trái mùa hoặc mưa lớn cục bộ. Mùa mưa tại Trung Bộ năm nay dự báo sẽ tập trung nhiều vào các tháng 10, 11 và nửa đầu tháng 12/2025, trùng thời kỳ hoạt động mạnh của bão và áp thấp nhiệt đới </w:t>
      </w:r>
      <w:r>
        <w:rPr>
          <w:color w:val="000000" w:themeColor="text1"/>
          <w:sz w:val="28"/>
          <w:szCs w:val="28"/>
        </w:rPr>
        <w:t>cùng với dải thời tiết xấu đi qua Trung Bộ</w:t>
      </w:r>
      <w:r w:rsidRPr="00DE42DF">
        <w:rPr>
          <w:color w:val="000000" w:themeColor="text1"/>
          <w:sz w:val="28"/>
          <w:szCs w:val="28"/>
        </w:rPr>
        <w:t>.</w:t>
      </w:r>
    </w:p>
    <w:p w14:paraId="65EF242D" w14:textId="77777777" w:rsidR="000C143C" w:rsidRPr="00DE42DF" w:rsidRDefault="000C143C" w:rsidP="000C143C">
      <w:pPr>
        <w:pStyle w:val="NormalWeb"/>
        <w:widowControl w:val="0"/>
        <w:spacing w:before="0" w:beforeAutospacing="0" w:after="120" w:afterAutospacing="0" w:line="264" w:lineRule="auto"/>
        <w:ind w:firstLine="720"/>
        <w:jc w:val="both"/>
        <w:rPr>
          <w:i/>
          <w:iCs/>
          <w:color w:val="000000" w:themeColor="text1"/>
          <w:sz w:val="28"/>
          <w:szCs w:val="28"/>
        </w:rPr>
      </w:pPr>
      <w:r w:rsidRPr="00DE42DF">
        <w:rPr>
          <w:i/>
          <w:iCs/>
          <w:color w:val="000000" w:themeColor="text1"/>
          <w:sz w:val="28"/>
          <w:szCs w:val="28"/>
        </w:rPr>
        <w:t>Trong mùa lũ 2025:</w:t>
      </w:r>
    </w:p>
    <w:p w14:paraId="224BBD92"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Đỉnh lũ trên các sông chính khu vực Bắc Bộ dự báo ở mức BĐ1 đến BĐ2; các sông nhỏ và thượng lưu có thể đạt mức BĐ2-BĐ3.</w:t>
      </w:r>
    </w:p>
    <w:p w14:paraId="4EB4611B"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Tại khu vực Bắc Trung Bộ, các sông như Mã (Thanh Hóa), Cả (Nghệ An, Hà Tĩnh) có khả năng đạt đỉnh lũ ở mức BĐ1-BĐ2, một số sông có thể vượt BĐ2.</w:t>
      </w:r>
    </w:p>
    <w:p w14:paraId="78FE2531"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Khu vực từ Quảng Trị đến Đà Nẵng, cũng như các sông ở Quảng Ngãi, Gia Lai, Khánh Hòa và Lâm Đồng, đỉnh lũ phổ biến ở mức BĐ2-BĐ3, có nơi vượt trên BĐ3.</w:t>
      </w:r>
    </w:p>
    <w:p w14:paraId="48E5C794"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Trên lưu vực sông Mê Công, đỉnh lũ năm nay được dự báo tương đương TBNN. Mực nước đỉnh lũ tại Tân Châu và Châu Đốc (đầu nguồn sông Cửu Long) dự kiến ở mức BĐ1, trong khi các trạm hạ lưu có thể đạt mức BĐ2-BĐ3, thậm chí vượt BĐ3 ở một số điểm.</w:t>
      </w:r>
    </w:p>
    <w:p w14:paraId="32265F7E" w14:textId="77777777" w:rsidR="000C143C" w:rsidRPr="00DE42DF" w:rsidRDefault="000C143C" w:rsidP="000C143C">
      <w:pPr>
        <w:pStyle w:val="NormalWeb"/>
        <w:widowControl w:val="0"/>
        <w:spacing w:before="0" w:beforeAutospacing="0" w:after="120" w:afterAutospacing="0" w:line="264" w:lineRule="auto"/>
        <w:ind w:firstLine="720"/>
        <w:jc w:val="both"/>
        <w:rPr>
          <w:rStyle w:val="Strong"/>
          <w:color w:val="000000" w:themeColor="text1"/>
        </w:rPr>
      </w:pPr>
      <w:r w:rsidRPr="00DE42DF">
        <w:rPr>
          <w:rStyle w:val="Strong"/>
          <w:color w:val="000000" w:themeColor="text1"/>
          <w:sz w:val="28"/>
          <w:szCs w:val="28"/>
        </w:rPr>
        <w:t>Nắng nóng và rét đậm, rét hại</w:t>
      </w:r>
      <w:r w:rsidRPr="00DE42DF">
        <w:rPr>
          <w:rStyle w:val="Strong"/>
          <w:color w:val="000000" w:themeColor="text1"/>
        </w:rPr>
        <w:t>:</w:t>
      </w:r>
    </w:p>
    <w:p w14:paraId="052A3FBE" w14:textId="77777777" w:rsidR="000C143C"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Nắng nóng còn có khả năng </w:t>
      </w:r>
      <w:r>
        <w:rPr>
          <w:color w:val="000000" w:themeColor="text1"/>
          <w:sz w:val="28"/>
          <w:szCs w:val="28"/>
        </w:rPr>
        <w:t xml:space="preserve">còn tiếp tục </w:t>
      </w:r>
      <w:r w:rsidRPr="00DE42DF">
        <w:rPr>
          <w:color w:val="000000" w:themeColor="text1"/>
          <w:sz w:val="28"/>
          <w:szCs w:val="28"/>
        </w:rPr>
        <w:t xml:space="preserve">xuất hiện tại khu vực Trung Bộ trong </w:t>
      </w:r>
      <w:r>
        <w:rPr>
          <w:color w:val="000000" w:themeColor="text1"/>
          <w:sz w:val="28"/>
          <w:szCs w:val="28"/>
        </w:rPr>
        <w:t xml:space="preserve">nửa cuối </w:t>
      </w:r>
      <w:r w:rsidRPr="00DE42DF">
        <w:rPr>
          <w:color w:val="000000" w:themeColor="text1"/>
          <w:sz w:val="28"/>
          <w:szCs w:val="28"/>
        </w:rPr>
        <w:t xml:space="preserve">tháng 7 và kéo dài đến tháng 8/2025, tuy nhiên cường độ có xu hướng suy giảm dần từ </w:t>
      </w:r>
      <w:r>
        <w:rPr>
          <w:color w:val="000000" w:themeColor="text1"/>
          <w:sz w:val="28"/>
          <w:szCs w:val="28"/>
        </w:rPr>
        <w:t xml:space="preserve">nay đến </w:t>
      </w:r>
      <w:r w:rsidRPr="00DE42DF">
        <w:rPr>
          <w:color w:val="000000" w:themeColor="text1"/>
          <w:sz w:val="28"/>
          <w:szCs w:val="28"/>
        </w:rPr>
        <w:t xml:space="preserve">tháng 9. Bước sang cuối năm, </w:t>
      </w:r>
      <w:r>
        <w:rPr>
          <w:color w:val="000000" w:themeColor="text1"/>
          <w:sz w:val="28"/>
          <w:szCs w:val="28"/>
        </w:rPr>
        <w:t xml:space="preserve">không khí lạnh </w:t>
      </w:r>
      <w:r w:rsidRPr="00382E2D">
        <w:rPr>
          <w:color w:val="000000" w:themeColor="text1"/>
          <w:sz w:val="28"/>
          <w:szCs w:val="28"/>
        </w:rPr>
        <w:t xml:space="preserve">bắt đầu hoạt động từ tháng 9-10/2025 và gia tăng cường độ, tần suất từ tháng 11/2025. </w:t>
      </w:r>
      <w:r>
        <w:rPr>
          <w:color w:val="000000" w:themeColor="text1"/>
          <w:sz w:val="28"/>
          <w:szCs w:val="28"/>
        </w:rPr>
        <w:t>Hiện tượng</w:t>
      </w:r>
      <w:r w:rsidRPr="00382E2D">
        <w:rPr>
          <w:color w:val="000000" w:themeColor="text1"/>
          <w:sz w:val="28"/>
          <w:szCs w:val="28"/>
        </w:rPr>
        <w:t xml:space="preserve"> rét đậm, rét hại diện rộng ở khu vực miền Bắc </w:t>
      </w:r>
      <w:r>
        <w:rPr>
          <w:color w:val="000000" w:themeColor="text1"/>
          <w:sz w:val="28"/>
          <w:szCs w:val="28"/>
        </w:rPr>
        <w:t xml:space="preserve">có khả năng xuất hiện </w:t>
      </w:r>
      <w:r w:rsidRPr="00382E2D">
        <w:rPr>
          <w:color w:val="000000" w:themeColor="text1"/>
          <w:sz w:val="28"/>
          <w:szCs w:val="28"/>
        </w:rPr>
        <w:t>ở mức tương đương so với TBNN cùng thời kỳ (khoảng từ nửa cuối tháng 12/2025). Cần đề phòng khả năng xảy ra sương muối, băng giá ở vùng núi cao khu vực Bắc Bộ.</w:t>
      </w:r>
    </w:p>
    <w:p w14:paraId="40DBFCC4" w14:textId="77777777" w:rsidR="000C143C" w:rsidRPr="00DE42DF" w:rsidRDefault="000C143C" w:rsidP="000C143C">
      <w:pPr>
        <w:pStyle w:val="NormalWeb"/>
        <w:widowControl w:val="0"/>
        <w:spacing w:before="0" w:beforeAutospacing="0" w:after="120" w:afterAutospacing="0" w:line="264" w:lineRule="auto"/>
        <w:ind w:firstLine="720"/>
        <w:jc w:val="both"/>
        <w:rPr>
          <w:rStyle w:val="Strong"/>
          <w:color w:val="000000" w:themeColor="text1"/>
          <w:sz w:val="28"/>
        </w:rPr>
      </w:pPr>
      <w:r w:rsidRPr="00DE42DF">
        <w:rPr>
          <w:rStyle w:val="Strong"/>
          <w:color w:val="000000" w:themeColor="text1"/>
          <w:sz w:val="28"/>
        </w:rPr>
        <w:t>4. Kết luận và kiến nghị</w:t>
      </w:r>
    </w:p>
    <w:p w14:paraId="527CD381"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Trước diễn biến ngày càng phức tạp, bất thường và cực đoan của thời tiết, khí hậu trong 6 tháng đầu năm 2025, Bộ Nông Nghiệp và Môi trường đã chỉ đạo Cục KTTV triển khai đồng bộ các phương án theo dõi, giám sát chặt chẽ tình hình khí tượng, thủy văn, hải văn trên phạm vi cả nước. Công tác dự báo, cảnh báo đã được thực hiện kịp thời đối với các hiện tượng nguy hiểm như bão, ATNĐ, mưa lớn, lũ quét, lũ lớn, triều cường, sóng lớn,... phục vụ hiệu quả cho công tác phòng, chống thiên tai, đảm bảo an ninh quốc phòng và phát triển kinh tế - xã hội. </w:t>
      </w:r>
    </w:p>
    <w:p w14:paraId="19CACFB6"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xml:space="preserve">Hiện nay, Cục KTTV đã chủ động xây dựng và điều chỉnh phương án dự báo phù hợp với mô hình tổ chức chính quyền hai cấp, cập nhật đầy đủ theo các địa danh hành chính mới sau sắp xếp đơn vị hành chính cấp tỉnh. Trên cơ sở đó, </w:t>
      </w:r>
      <w:r w:rsidRPr="00DE42DF">
        <w:rPr>
          <w:color w:val="000000" w:themeColor="text1"/>
          <w:sz w:val="28"/>
          <w:szCs w:val="28"/>
        </w:rPr>
        <w:lastRenderedPageBreak/>
        <w:t>Cục KTTV đang tổ chức triển khai báo cáo đánh giá đặc điểm KTTV và thiên tai đối với các tỉnh, thành phố trực thuộc Trung ương mới sáp nhập, nhằm cung cấp thông tin phục vụ quy hoạch, chỉ đạo, điều hành và xây dựng kế hoạch ứng phó tại địa phương. Đồng thời, hệ thống thông tin cảnh báo thiên tai đã được tổ chức theo hướng chi tiết hóa theo từng loại hình thiên tai cụ thể, bảo đảm truyền tải nhanh chóng, chính xác và đầy đủ từ Trung ương đến tận cấp xã - nơi đóng vai trò then chốt trong tổ chức ứng phó bước đầu, nhất là trong bối cảnh thực hiện mô hình chính quyền 2 cấp.</w:t>
      </w:r>
    </w:p>
    <w:p w14:paraId="148F3669"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Bộ Nông nghiệp và Môi trường đề nghị các bộ, ngành, địa phương:</w:t>
      </w:r>
    </w:p>
    <w:p w14:paraId="552723F3"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Chủ động gửi thông tin chi tiết về các hoạt động dân sinh, kinh tế, xã hội, các công trình nhạy cảm có khả năng chịu ảnh hưởng của thiên tai trên địa bàn các tỉnh về Cục Khí tượng Thủy văn để kịp thời dự báo, cảnh báo hỗ trợ công tác chỉ đạo, điều hành, phòng chống thiên tai.</w:t>
      </w:r>
    </w:p>
    <w:p w14:paraId="599AF7E5" w14:textId="77777777" w:rsidR="000C143C" w:rsidRPr="00DE42DF" w:rsidRDefault="000C143C" w:rsidP="000C143C">
      <w:pPr>
        <w:pStyle w:val="NormalWeb"/>
        <w:widowControl w:val="0"/>
        <w:spacing w:before="0" w:beforeAutospacing="0" w:after="120" w:afterAutospacing="0" w:line="264" w:lineRule="auto"/>
        <w:ind w:firstLine="720"/>
        <w:jc w:val="both"/>
        <w:rPr>
          <w:color w:val="000000" w:themeColor="text1"/>
          <w:sz w:val="28"/>
          <w:szCs w:val="28"/>
        </w:rPr>
      </w:pPr>
      <w:r w:rsidRPr="00DE42DF">
        <w:rPr>
          <w:color w:val="000000" w:themeColor="text1"/>
          <w:sz w:val="28"/>
          <w:szCs w:val="28"/>
        </w:rPr>
        <w:t>- Các địa phương sớm kiện toàn hệ thống tổ chức phòng, chống thiên tai ở cấp cơ sở, đặc biệt tại cấp xã, xác định rõ đầu mối tiếp nhận thông tin dự báo, xử lý và tổ chức lực lượng phản ứng nhanh khi có cảnh báo thiên tai; Tăng cường phối hợp giữa cơ quan phòng, chống thiên tai/phòng thủ dân sự các cấp với các đơn vị KTTV tại địa phương, bảo đảm thông tin dự báo, cảnh báo được tiếp cận đầy đủ, đúng đối tượng và được sử dụng hiệu quả trong công tác chỉ huy ứng phó; Tổ chức tập huấn, diễn tập định kỳ cho cán bộ cấp xã nhằm nâng cao năng lực tiếp nhận và xử lý thông tin cảnh báo, đặc biệt tại các địa bàn miền núi, vùng sâu, vùng xa, nơi nguy cơ cao xảy ra lũ quét, sạt lở đất.</w:t>
      </w:r>
    </w:p>
    <w:p w14:paraId="2924E522" w14:textId="77777777" w:rsidR="000C143C" w:rsidRPr="00DE42DF" w:rsidRDefault="000C143C" w:rsidP="000C143C">
      <w:pPr>
        <w:widowControl w:val="0"/>
        <w:spacing w:line="264" w:lineRule="auto"/>
        <w:ind w:firstLine="720"/>
        <w:jc w:val="both"/>
        <w:rPr>
          <w:rFonts w:eastAsia="Times New Roman" w:cs="Times New Roman"/>
          <w:color w:val="000000" w:themeColor="text1"/>
          <w:szCs w:val="28"/>
        </w:rPr>
      </w:pPr>
      <w:r w:rsidRPr="00DE42DF">
        <w:rPr>
          <w:rFonts w:eastAsia="Times New Roman" w:cs="Times New Roman"/>
          <w:color w:val="000000" w:themeColor="text1"/>
          <w:szCs w:val="28"/>
        </w:rPr>
        <w:t xml:space="preserve">Trong thời gian tới, theo dự báo, </w:t>
      </w:r>
      <w:r w:rsidRPr="00DE42DF">
        <w:rPr>
          <w:rFonts w:eastAsia="Times New Roman" w:cs="Times New Roman"/>
          <w:b/>
          <w:bCs/>
          <w:color w:val="000000" w:themeColor="text1"/>
          <w:szCs w:val="28"/>
        </w:rPr>
        <w:t>các đợt mưa lớn cục bộ với cường suất rất lớn (trên 100mm/giờ)</w:t>
      </w:r>
      <w:r w:rsidRPr="00DE42DF">
        <w:rPr>
          <w:rFonts w:eastAsia="Times New Roman" w:cs="Times New Roman"/>
          <w:color w:val="000000" w:themeColor="text1"/>
          <w:szCs w:val="28"/>
        </w:rPr>
        <w:t xml:space="preserve"> còn tiếp tục xảy ra nhiều, gây nguy cơ cao về </w:t>
      </w:r>
      <w:r w:rsidRPr="00DE42DF">
        <w:rPr>
          <w:rFonts w:eastAsia="Times New Roman" w:cs="Times New Roman"/>
          <w:b/>
          <w:bCs/>
          <w:color w:val="000000" w:themeColor="text1"/>
          <w:szCs w:val="28"/>
        </w:rPr>
        <w:t>ngập úng tại vùng trũng, khu đô thị, khu công nghiệp; lũ quét, sạt lở đất tại các sườn núi dốc, khu vực trung du và miền núi</w:t>
      </w:r>
      <w:r w:rsidRPr="00DE42DF">
        <w:rPr>
          <w:rFonts w:eastAsia="Times New Roman" w:cs="Times New Roman"/>
          <w:color w:val="000000" w:themeColor="text1"/>
          <w:szCs w:val="28"/>
        </w:rPr>
        <w:t>. Bộ Nông nghiệp và Môi trường đề nghị các Bộ, ngành và địa phương quan tâm chỉ đạo các cơ quan thường trực phòng chống thiên tai theo dõi sát thông tin dự báo, cảnh báo cập nhật trực tuyến từng giờ tại các địa chỉ:</w:t>
      </w:r>
    </w:p>
    <w:p w14:paraId="07771422" w14:textId="77777777" w:rsidR="000C143C" w:rsidRPr="00DE42DF" w:rsidRDefault="000C143C" w:rsidP="000C143C">
      <w:pPr>
        <w:widowControl w:val="0"/>
        <w:spacing w:line="264" w:lineRule="auto"/>
        <w:jc w:val="both"/>
        <w:rPr>
          <w:rFonts w:eastAsia="Times New Roman" w:cs="Times New Roman"/>
          <w:color w:val="000000" w:themeColor="text1"/>
          <w:szCs w:val="28"/>
        </w:rPr>
      </w:pPr>
      <w:hyperlink r:id="rId10" w:history="1">
        <w:r w:rsidRPr="00670A48">
          <w:rPr>
            <w:rStyle w:val="Hyperlink"/>
            <w:rFonts w:cs="Times New Roman"/>
            <w:szCs w:val="28"/>
          </w:rPr>
          <w:t>https://iweather.gov.vn/</w:t>
        </w:r>
      </w:hyperlink>
      <w:r w:rsidRPr="00DE42DF">
        <w:rPr>
          <w:rFonts w:eastAsia="Times New Roman" w:cs="Times New Roman"/>
          <w:color w:val="000000" w:themeColor="text1"/>
          <w:szCs w:val="28"/>
        </w:rPr>
        <w:t xml:space="preserve"> - </w:t>
      </w:r>
      <w:r>
        <w:rPr>
          <w:rFonts w:cs="Times New Roman"/>
          <w:szCs w:val="28"/>
        </w:rPr>
        <w:t xml:space="preserve">Theo dõi, kiểm tra </w:t>
      </w:r>
      <w:r w:rsidRPr="00670A48">
        <w:rPr>
          <w:rFonts w:cs="Times New Roman"/>
          <w:szCs w:val="28"/>
        </w:rPr>
        <w:t>các đám mây dông ở khu vực của mình, xem dự báo trong khoảng 1 giờ tới các vùng mây dông có phát triển tới khu vực của mình hay không để chủ động lên kế hoạch cho các hoạt động hàng ngày, đặc biệt là các hoạt động ngoài trời</w:t>
      </w:r>
      <w:r>
        <w:rPr>
          <w:rFonts w:cs="Times New Roman"/>
          <w:szCs w:val="28"/>
        </w:rPr>
        <w:t>.</w:t>
      </w:r>
    </w:p>
    <w:p w14:paraId="7E4C1A77" w14:textId="77777777" w:rsidR="000C143C" w:rsidRPr="00DE42DF" w:rsidRDefault="000C143C" w:rsidP="000C143C">
      <w:pPr>
        <w:widowControl w:val="0"/>
        <w:spacing w:line="264" w:lineRule="auto"/>
        <w:jc w:val="both"/>
        <w:rPr>
          <w:rFonts w:eastAsia="Times New Roman" w:cs="Times New Roman"/>
          <w:color w:val="000000" w:themeColor="text1"/>
          <w:szCs w:val="28"/>
        </w:rPr>
      </w:pPr>
      <w:hyperlink r:id="rId11" w:history="1">
        <w:r w:rsidRPr="00DE42DF">
          <w:rPr>
            <w:rStyle w:val="Hyperlink"/>
            <w:rFonts w:eastAsia="Times New Roman" w:cs="Times New Roman"/>
            <w:color w:val="000000" w:themeColor="text1"/>
            <w:szCs w:val="28"/>
          </w:rPr>
          <w:t>http://luquetsatlo.nchmf.gov.vn</w:t>
        </w:r>
      </w:hyperlink>
      <w:r w:rsidRPr="00DE42DF">
        <w:rPr>
          <w:rFonts w:eastAsia="Times New Roman" w:cs="Times New Roman"/>
          <w:color w:val="000000" w:themeColor="text1"/>
          <w:szCs w:val="28"/>
        </w:rPr>
        <w:t xml:space="preserve"> </w:t>
      </w:r>
      <w:r>
        <w:rPr>
          <w:rFonts w:eastAsia="Times New Roman" w:cs="Times New Roman"/>
          <w:color w:val="000000" w:themeColor="text1"/>
          <w:szCs w:val="28"/>
        </w:rPr>
        <w:t>–</w:t>
      </w:r>
      <w:r w:rsidRPr="00DE42DF">
        <w:rPr>
          <w:rFonts w:eastAsia="Times New Roman" w:cs="Times New Roman"/>
          <w:color w:val="000000" w:themeColor="text1"/>
          <w:szCs w:val="28"/>
        </w:rPr>
        <w:t xml:space="preserve"> </w:t>
      </w:r>
      <w:r>
        <w:rPr>
          <w:rFonts w:eastAsia="Times New Roman" w:cs="Times New Roman"/>
          <w:color w:val="000000" w:themeColor="text1"/>
          <w:szCs w:val="28"/>
        </w:rPr>
        <w:t>Theo dõi, kiểm tra nguy cơ lũ quét, sạt lở đất quanh khu vực của mình trong 6 giờ tới</w:t>
      </w:r>
      <w:r w:rsidRPr="00DE42DF">
        <w:rPr>
          <w:rFonts w:eastAsia="Times New Roman" w:cs="Times New Roman"/>
          <w:color w:val="000000" w:themeColor="text1"/>
          <w:szCs w:val="28"/>
        </w:rPr>
        <w:t>.</w:t>
      </w:r>
    </w:p>
    <w:p w14:paraId="48A03753" w14:textId="77777777" w:rsidR="000C143C" w:rsidRPr="00DE42DF" w:rsidRDefault="000C143C" w:rsidP="000C143C">
      <w:pPr>
        <w:widowControl w:val="0"/>
        <w:spacing w:after="0"/>
        <w:jc w:val="both"/>
        <w:rPr>
          <w:rFonts w:eastAsia="Times New Roman" w:cs="Times New Roman"/>
          <w:color w:val="000000" w:themeColor="text1"/>
          <w:szCs w:val="28"/>
        </w:rPr>
      </w:pPr>
    </w:p>
    <w:p w14:paraId="45773ACD" w14:textId="77777777" w:rsidR="000C143C" w:rsidRDefault="000C143C" w:rsidP="000C143C">
      <w:pPr>
        <w:widowControl w:val="0"/>
        <w:autoSpaceDE w:val="0"/>
        <w:autoSpaceDN w:val="0"/>
        <w:adjustRightInd w:val="0"/>
        <w:spacing w:after="0" w:line="288" w:lineRule="auto"/>
        <w:ind w:firstLine="720"/>
        <w:jc w:val="right"/>
        <w:rPr>
          <w:b/>
          <w:iCs/>
          <w:color w:val="000000" w:themeColor="text1"/>
          <w:szCs w:val="26"/>
        </w:rPr>
      </w:pPr>
      <w:r w:rsidRPr="006815BD">
        <w:rPr>
          <w:b/>
          <w:iCs/>
          <w:color w:val="000000" w:themeColor="text1"/>
          <w:szCs w:val="26"/>
        </w:rPr>
        <w:t>BỘ NÔNG NGHIỆP VÀ MÔI TRƯỜNG</w:t>
      </w:r>
    </w:p>
    <w:p w14:paraId="008C5EC1" w14:textId="77777777" w:rsidR="000C143C" w:rsidRDefault="000C143C">
      <w:pPr>
        <w:spacing w:before="0" w:after="160" w:line="259" w:lineRule="auto"/>
        <w:rPr>
          <w:b/>
          <w:color w:val="000000" w:themeColor="text1"/>
          <w:szCs w:val="28"/>
        </w:rPr>
      </w:pPr>
      <w:r>
        <w:rPr>
          <w:b/>
          <w:color w:val="000000" w:themeColor="text1"/>
          <w:szCs w:val="28"/>
        </w:rPr>
        <w:br w:type="page"/>
      </w:r>
    </w:p>
    <w:p w14:paraId="0A17A78A" w14:textId="0D5492B2" w:rsidR="000C143C" w:rsidRPr="00DE42DF" w:rsidRDefault="000C143C" w:rsidP="000C143C">
      <w:pPr>
        <w:widowControl w:val="0"/>
        <w:spacing w:line="268" w:lineRule="auto"/>
        <w:jc w:val="center"/>
        <w:rPr>
          <w:bCs/>
          <w:color w:val="000000" w:themeColor="text1"/>
          <w:szCs w:val="28"/>
        </w:rPr>
      </w:pPr>
      <w:r w:rsidRPr="00DE42DF">
        <w:rPr>
          <w:b/>
          <w:color w:val="000000" w:themeColor="text1"/>
          <w:szCs w:val="28"/>
        </w:rPr>
        <w:lastRenderedPageBreak/>
        <w:t>Phụ lục</w:t>
      </w:r>
    </w:p>
    <w:p w14:paraId="4882FD2C" w14:textId="77777777" w:rsidR="000C143C" w:rsidRPr="00DE42DF" w:rsidRDefault="000C143C" w:rsidP="000C143C">
      <w:pPr>
        <w:widowControl w:val="0"/>
        <w:spacing w:line="268" w:lineRule="auto"/>
        <w:jc w:val="center"/>
        <w:rPr>
          <w:bCs/>
          <w:iCs/>
          <w:color w:val="000000" w:themeColor="text1"/>
          <w:szCs w:val="28"/>
        </w:rPr>
      </w:pPr>
      <w:r w:rsidRPr="00DE42DF">
        <w:rPr>
          <w:bCs/>
          <w:iCs/>
          <w:color w:val="000000" w:themeColor="text1"/>
          <w:szCs w:val="28"/>
        </w:rPr>
        <w:t xml:space="preserve">Bảng </w:t>
      </w:r>
      <w:r>
        <w:rPr>
          <w:bCs/>
          <w:iCs/>
          <w:color w:val="000000" w:themeColor="text1"/>
          <w:szCs w:val="28"/>
        </w:rPr>
        <w:t>1</w:t>
      </w:r>
      <w:r w:rsidRPr="00DE42DF">
        <w:rPr>
          <w:bCs/>
          <w:iCs/>
          <w:color w:val="000000" w:themeColor="text1"/>
          <w:szCs w:val="28"/>
        </w:rPr>
        <w:t xml:space="preserve">: Lượng mưa cao nhất ngày (mm) </w:t>
      </w:r>
      <w:r w:rsidRPr="00DE42DF">
        <w:rPr>
          <w:bCs/>
          <w:iCs/>
          <w:color w:val="000000" w:themeColor="text1"/>
          <w:szCs w:val="28"/>
          <w:lang w:val="nl-NL"/>
        </w:rPr>
        <w:t>vượt</w:t>
      </w:r>
      <w:r w:rsidRPr="00DE42DF">
        <w:rPr>
          <w:bCs/>
          <w:iCs/>
          <w:color w:val="000000" w:themeColor="text1"/>
          <w:szCs w:val="28"/>
        </w:rPr>
        <w:t xml:space="preserve"> GTLS trong tháng 6/2025</w:t>
      </w:r>
    </w:p>
    <w:tbl>
      <w:tblPr>
        <w:tblW w:w="9211" w:type="dxa"/>
        <w:tblInd w:w="113" w:type="dxa"/>
        <w:tblLook w:val="04A0" w:firstRow="1" w:lastRow="0" w:firstColumn="1" w:lastColumn="0" w:noHBand="0" w:noVBand="1"/>
      </w:tblPr>
      <w:tblGrid>
        <w:gridCol w:w="3305"/>
        <w:gridCol w:w="1521"/>
        <w:gridCol w:w="1435"/>
        <w:gridCol w:w="1521"/>
        <w:gridCol w:w="1429"/>
      </w:tblGrid>
      <w:tr w:rsidR="000C143C" w:rsidRPr="00DE42DF" w14:paraId="0D3763AA" w14:textId="77777777" w:rsidTr="007865F1">
        <w:trPr>
          <w:trHeight w:val="1898"/>
        </w:trPr>
        <w:tc>
          <w:tcPr>
            <w:tcW w:w="3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768FC"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Trạm</w:t>
            </w:r>
          </w:p>
        </w:tc>
        <w:tc>
          <w:tcPr>
            <w:tcW w:w="1521" w:type="dxa"/>
            <w:tcBorders>
              <w:top w:val="single" w:sz="4" w:space="0" w:color="auto"/>
              <w:left w:val="nil"/>
              <w:bottom w:val="single" w:sz="4" w:space="0" w:color="auto"/>
              <w:right w:val="single" w:sz="4" w:space="0" w:color="auto"/>
            </w:tcBorders>
            <w:shd w:val="clear" w:color="auto" w:fill="auto"/>
            <w:vAlign w:val="bottom"/>
            <w:hideMark/>
          </w:tcPr>
          <w:p w14:paraId="3CC369E2"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Lượng mưa cao nhất ngày trong tháng 6</w:t>
            </w:r>
          </w:p>
        </w:tc>
        <w:tc>
          <w:tcPr>
            <w:tcW w:w="1435" w:type="dxa"/>
            <w:tcBorders>
              <w:top w:val="single" w:sz="4" w:space="0" w:color="auto"/>
              <w:left w:val="nil"/>
              <w:bottom w:val="single" w:sz="4" w:space="0" w:color="auto"/>
              <w:right w:val="single" w:sz="4" w:space="0" w:color="auto"/>
            </w:tcBorders>
            <w:shd w:val="clear" w:color="auto" w:fill="auto"/>
            <w:vAlign w:val="bottom"/>
            <w:hideMark/>
          </w:tcPr>
          <w:p w14:paraId="2FC1D0E1"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Năm xuất hiện GTLS</w:t>
            </w:r>
          </w:p>
        </w:tc>
        <w:tc>
          <w:tcPr>
            <w:tcW w:w="1521" w:type="dxa"/>
            <w:tcBorders>
              <w:top w:val="single" w:sz="4" w:space="0" w:color="auto"/>
              <w:left w:val="nil"/>
              <w:bottom w:val="single" w:sz="4" w:space="0" w:color="auto"/>
              <w:right w:val="single" w:sz="4" w:space="0" w:color="auto"/>
            </w:tcBorders>
            <w:shd w:val="clear" w:color="auto" w:fill="auto"/>
            <w:vAlign w:val="bottom"/>
            <w:hideMark/>
          </w:tcPr>
          <w:p w14:paraId="3977100B"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Lượng mưa ngày tháng 6/2025</w:t>
            </w:r>
          </w:p>
        </w:tc>
        <w:tc>
          <w:tcPr>
            <w:tcW w:w="1429" w:type="dxa"/>
            <w:tcBorders>
              <w:top w:val="single" w:sz="4" w:space="0" w:color="auto"/>
              <w:left w:val="nil"/>
              <w:bottom w:val="single" w:sz="4" w:space="0" w:color="auto"/>
              <w:right w:val="single" w:sz="4" w:space="0" w:color="auto"/>
            </w:tcBorders>
            <w:shd w:val="clear" w:color="auto" w:fill="auto"/>
            <w:vAlign w:val="bottom"/>
            <w:hideMark/>
          </w:tcPr>
          <w:p w14:paraId="27AF5AB4"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Ngày xuất hiện</w:t>
            </w:r>
          </w:p>
        </w:tc>
      </w:tr>
      <w:tr w:rsidR="000C143C" w:rsidRPr="00DE42DF" w14:paraId="69D5B5F5"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20F7340C" w14:textId="77777777" w:rsidR="000C143C" w:rsidRPr="00DE42DF" w:rsidRDefault="000C143C" w:rsidP="007865F1">
            <w:pPr>
              <w:widowControl w:val="0"/>
              <w:jc w:val="center"/>
              <w:rPr>
                <w:color w:val="000000" w:themeColor="text1"/>
                <w:szCs w:val="28"/>
              </w:rPr>
            </w:pPr>
            <w:r w:rsidRPr="00DE42DF">
              <w:rPr>
                <w:color w:val="000000" w:themeColor="text1"/>
                <w:szCs w:val="28"/>
              </w:rPr>
              <w:t>Tam Đường (Lai Châu)</w:t>
            </w:r>
          </w:p>
        </w:tc>
        <w:tc>
          <w:tcPr>
            <w:tcW w:w="1521" w:type="dxa"/>
            <w:tcBorders>
              <w:top w:val="nil"/>
              <w:left w:val="nil"/>
              <w:bottom w:val="single" w:sz="4" w:space="0" w:color="auto"/>
              <w:right w:val="single" w:sz="4" w:space="0" w:color="auto"/>
            </w:tcBorders>
            <w:shd w:val="clear" w:color="auto" w:fill="auto"/>
            <w:noWrap/>
            <w:vAlign w:val="bottom"/>
            <w:hideMark/>
          </w:tcPr>
          <w:p w14:paraId="4694682E" w14:textId="77777777" w:rsidR="000C143C" w:rsidRPr="00DE42DF" w:rsidRDefault="000C143C" w:rsidP="007865F1">
            <w:pPr>
              <w:widowControl w:val="0"/>
              <w:jc w:val="center"/>
              <w:rPr>
                <w:color w:val="000000" w:themeColor="text1"/>
                <w:szCs w:val="28"/>
              </w:rPr>
            </w:pPr>
            <w:r w:rsidRPr="00DE42DF">
              <w:rPr>
                <w:color w:val="000000" w:themeColor="text1"/>
                <w:szCs w:val="28"/>
              </w:rPr>
              <w:t>164,3</w:t>
            </w:r>
          </w:p>
        </w:tc>
        <w:tc>
          <w:tcPr>
            <w:tcW w:w="1435" w:type="dxa"/>
            <w:tcBorders>
              <w:top w:val="nil"/>
              <w:left w:val="nil"/>
              <w:bottom w:val="single" w:sz="4" w:space="0" w:color="auto"/>
              <w:right w:val="single" w:sz="4" w:space="0" w:color="auto"/>
            </w:tcBorders>
            <w:shd w:val="clear" w:color="auto" w:fill="auto"/>
            <w:noWrap/>
            <w:vAlign w:val="bottom"/>
            <w:hideMark/>
          </w:tcPr>
          <w:p w14:paraId="466D92EA" w14:textId="77777777" w:rsidR="000C143C" w:rsidRPr="00DE42DF" w:rsidRDefault="000C143C" w:rsidP="007865F1">
            <w:pPr>
              <w:widowControl w:val="0"/>
              <w:jc w:val="center"/>
              <w:rPr>
                <w:color w:val="000000" w:themeColor="text1"/>
                <w:szCs w:val="28"/>
              </w:rPr>
            </w:pPr>
            <w:r w:rsidRPr="00DE42DF">
              <w:rPr>
                <w:color w:val="000000" w:themeColor="text1"/>
                <w:szCs w:val="28"/>
              </w:rPr>
              <w:t>2010</w:t>
            </w:r>
          </w:p>
        </w:tc>
        <w:tc>
          <w:tcPr>
            <w:tcW w:w="1521" w:type="dxa"/>
            <w:tcBorders>
              <w:top w:val="nil"/>
              <w:left w:val="nil"/>
              <w:bottom w:val="single" w:sz="4" w:space="0" w:color="auto"/>
              <w:right w:val="single" w:sz="4" w:space="0" w:color="auto"/>
            </w:tcBorders>
            <w:shd w:val="clear" w:color="auto" w:fill="auto"/>
            <w:noWrap/>
            <w:vAlign w:val="bottom"/>
            <w:hideMark/>
          </w:tcPr>
          <w:p w14:paraId="74A9EB8E" w14:textId="77777777" w:rsidR="000C143C" w:rsidRPr="00DE42DF" w:rsidRDefault="000C143C" w:rsidP="007865F1">
            <w:pPr>
              <w:widowControl w:val="0"/>
              <w:jc w:val="center"/>
              <w:rPr>
                <w:color w:val="000000" w:themeColor="text1"/>
                <w:szCs w:val="28"/>
              </w:rPr>
            </w:pPr>
            <w:r w:rsidRPr="00DE42DF">
              <w:rPr>
                <w:color w:val="000000" w:themeColor="text1"/>
                <w:szCs w:val="28"/>
              </w:rPr>
              <w:t>172,2</w:t>
            </w:r>
          </w:p>
        </w:tc>
        <w:tc>
          <w:tcPr>
            <w:tcW w:w="1429" w:type="dxa"/>
            <w:tcBorders>
              <w:top w:val="nil"/>
              <w:left w:val="nil"/>
              <w:bottom w:val="single" w:sz="4" w:space="0" w:color="auto"/>
              <w:right w:val="single" w:sz="4" w:space="0" w:color="auto"/>
            </w:tcBorders>
            <w:shd w:val="clear" w:color="auto" w:fill="auto"/>
            <w:noWrap/>
            <w:vAlign w:val="bottom"/>
            <w:hideMark/>
          </w:tcPr>
          <w:p w14:paraId="35BE8A8B" w14:textId="77777777" w:rsidR="000C143C" w:rsidRPr="00DE42DF" w:rsidRDefault="000C143C" w:rsidP="007865F1">
            <w:pPr>
              <w:widowControl w:val="0"/>
              <w:jc w:val="center"/>
              <w:rPr>
                <w:color w:val="000000" w:themeColor="text1"/>
                <w:szCs w:val="28"/>
              </w:rPr>
            </w:pPr>
            <w:r w:rsidRPr="00DE42DF">
              <w:rPr>
                <w:color w:val="000000" w:themeColor="text1"/>
                <w:szCs w:val="28"/>
              </w:rPr>
              <w:t>08/6/2025</w:t>
            </w:r>
          </w:p>
        </w:tc>
      </w:tr>
      <w:tr w:rsidR="000C143C" w:rsidRPr="00DE42DF" w14:paraId="43200A46"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46B27270" w14:textId="77777777" w:rsidR="000C143C" w:rsidRPr="00DE42DF" w:rsidRDefault="000C143C" w:rsidP="007865F1">
            <w:pPr>
              <w:widowControl w:val="0"/>
              <w:jc w:val="center"/>
              <w:rPr>
                <w:color w:val="000000" w:themeColor="text1"/>
                <w:szCs w:val="28"/>
              </w:rPr>
            </w:pPr>
            <w:r w:rsidRPr="00DE42DF">
              <w:rPr>
                <w:color w:val="000000" w:themeColor="text1"/>
                <w:szCs w:val="28"/>
              </w:rPr>
              <w:t>Lục Yên (Lào Cai)</w:t>
            </w:r>
          </w:p>
        </w:tc>
        <w:tc>
          <w:tcPr>
            <w:tcW w:w="1521" w:type="dxa"/>
            <w:tcBorders>
              <w:top w:val="nil"/>
              <w:left w:val="nil"/>
              <w:bottom w:val="single" w:sz="4" w:space="0" w:color="auto"/>
              <w:right w:val="single" w:sz="4" w:space="0" w:color="auto"/>
            </w:tcBorders>
            <w:shd w:val="clear" w:color="auto" w:fill="auto"/>
            <w:noWrap/>
            <w:vAlign w:val="bottom"/>
            <w:hideMark/>
          </w:tcPr>
          <w:p w14:paraId="46DD04E2" w14:textId="77777777" w:rsidR="000C143C" w:rsidRPr="00DE42DF" w:rsidRDefault="000C143C" w:rsidP="007865F1">
            <w:pPr>
              <w:widowControl w:val="0"/>
              <w:jc w:val="center"/>
              <w:rPr>
                <w:color w:val="000000" w:themeColor="text1"/>
                <w:szCs w:val="28"/>
              </w:rPr>
            </w:pPr>
            <w:r w:rsidRPr="00DE42DF">
              <w:rPr>
                <w:color w:val="000000" w:themeColor="text1"/>
                <w:szCs w:val="28"/>
              </w:rPr>
              <w:t>249,0</w:t>
            </w:r>
          </w:p>
        </w:tc>
        <w:tc>
          <w:tcPr>
            <w:tcW w:w="1435" w:type="dxa"/>
            <w:tcBorders>
              <w:top w:val="nil"/>
              <w:left w:val="nil"/>
              <w:bottom w:val="single" w:sz="4" w:space="0" w:color="auto"/>
              <w:right w:val="single" w:sz="4" w:space="0" w:color="auto"/>
            </w:tcBorders>
            <w:shd w:val="clear" w:color="auto" w:fill="auto"/>
            <w:noWrap/>
            <w:vAlign w:val="bottom"/>
            <w:hideMark/>
          </w:tcPr>
          <w:p w14:paraId="281135E8" w14:textId="77777777" w:rsidR="000C143C" w:rsidRPr="00DE42DF" w:rsidRDefault="000C143C" w:rsidP="007865F1">
            <w:pPr>
              <w:widowControl w:val="0"/>
              <w:jc w:val="center"/>
              <w:rPr>
                <w:color w:val="000000" w:themeColor="text1"/>
                <w:szCs w:val="28"/>
              </w:rPr>
            </w:pPr>
            <w:r w:rsidRPr="00DE42DF">
              <w:rPr>
                <w:color w:val="000000" w:themeColor="text1"/>
                <w:szCs w:val="28"/>
              </w:rPr>
              <w:t>1984</w:t>
            </w:r>
          </w:p>
        </w:tc>
        <w:tc>
          <w:tcPr>
            <w:tcW w:w="1521" w:type="dxa"/>
            <w:tcBorders>
              <w:top w:val="nil"/>
              <w:left w:val="nil"/>
              <w:bottom w:val="single" w:sz="4" w:space="0" w:color="auto"/>
              <w:right w:val="single" w:sz="4" w:space="0" w:color="auto"/>
            </w:tcBorders>
            <w:shd w:val="clear" w:color="auto" w:fill="auto"/>
            <w:noWrap/>
            <w:vAlign w:val="bottom"/>
            <w:hideMark/>
          </w:tcPr>
          <w:p w14:paraId="374DDD06" w14:textId="77777777" w:rsidR="000C143C" w:rsidRPr="00DE42DF" w:rsidRDefault="000C143C" w:rsidP="007865F1">
            <w:pPr>
              <w:widowControl w:val="0"/>
              <w:jc w:val="center"/>
              <w:rPr>
                <w:color w:val="000000" w:themeColor="text1"/>
                <w:szCs w:val="28"/>
              </w:rPr>
            </w:pPr>
            <w:r w:rsidRPr="00DE42DF">
              <w:rPr>
                <w:color w:val="000000" w:themeColor="text1"/>
                <w:szCs w:val="28"/>
              </w:rPr>
              <w:t>291,7</w:t>
            </w:r>
          </w:p>
        </w:tc>
        <w:tc>
          <w:tcPr>
            <w:tcW w:w="1429" w:type="dxa"/>
            <w:tcBorders>
              <w:top w:val="nil"/>
              <w:left w:val="nil"/>
              <w:bottom w:val="single" w:sz="4" w:space="0" w:color="auto"/>
              <w:right w:val="single" w:sz="4" w:space="0" w:color="auto"/>
            </w:tcBorders>
            <w:shd w:val="clear" w:color="auto" w:fill="auto"/>
            <w:noWrap/>
            <w:vAlign w:val="bottom"/>
            <w:hideMark/>
          </w:tcPr>
          <w:p w14:paraId="4124FD8E" w14:textId="77777777" w:rsidR="000C143C" w:rsidRPr="00DE42DF" w:rsidRDefault="000C143C" w:rsidP="007865F1">
            <w:pPr>
              <w:widowControl w:val="0"/>
              <w:jc w:val="center"/>
              <w:rPr>
                <w:color w:val="000000" w:themeColor="text1"/>
                <w:szCs w:val="28"/>
              </w:rPr>
            </w:pPr>
            <w:r w:rsidRPr="00DE42DF">
              <w:rPr>
                <w:color w:val="000000" w:themeColor="text1"/>
                <w:szCs w:val="28"/>
              </w:rPr>
              <w:t>25/6/2025</w:t>
            </w:r>
          </w:p>
        </w:tc>
      </w:tr>
      <w:tr w:rsidR="000C143C" w:rsidRPr="00DE42DF" w14:paraId="12E41C96"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3F370987" w14:textId="77777777" w:rsidR="000C143C" w:rsidRPr="00DE42DF" w:rsidRDefault="000C143C" w:rsidP="007865F1">
            <w:pPr>
              <w:widowControl w:val="0"/>
              <w:jc w:val="center"/>
              <w:rPr>
                <w:color w:val="000000" w:themeColor="text1"/>
                <w:szCs w:val="28"/>
              </w:rPr>
            </w:pPr>
            <w:r w:rsidRPr="00DE42DF">
              <w:rPr>
                <w:color w:val="000000" w:themeColor="text1"/>
                <w:szCs w:val="28"/>
              </w:rPr>
              <w:t>Mẫu Sơn (Lạng Sơn)</w:t>
            </w:r>
          </w:p>
        </w:tc>
        <w:tc>
          <w:tcPr>
            <w:tcW w:w="1521" w:type="dxa"/>
            <w:tcBorders>
              <w:top w:val="nil"/>
              <w:left w:val="nil"/>
              <w:bottom w:val="single" w:sz="4" w:space="0" w:color="auto"/>
              <w:right w:val="single" w:sz="4" w:space="0" w:color="auto"/>
            </w:tcBorders>
            <w:shd w:val="clear" w:color="auto" w:fill="auto"/>
            <w:noWrap/>
            <w:vAlign w:val="bottom"/>
            <w:hideMark/>
          </w:tcPr>
          <w:p w14:paraId="3D7561AD" w14:textId="77777777" w:rsidR="000C143C" w:rsidRPr="00DE42DF" w:rsidRDefault="000C143C" w:rsidP="007865F1">
            <w:pPr>
              <w:widowControl w:val="0"/>
              <w:jc w:val="center"/>
              <w:rPr>
                <w:color w:val="000000" w:themeColor="text1"/>
                <w:szCs w:val="28"/>
              </w:rPr>
            </w:pPr>
            <w:r w:rsidRPr="00DE42DF">
              <w:rPr>
                <w:color w:val="000000" w:themeColor="text1"/>
                <w:szCs w:val="28"/>
              </w:rPr>
              <w:t>91,2</w:t>
            </w:r>
          </w:p>
        </w:tc>
        <w:tc>
          <w:tcPr>
            <w:tcW w:w="1435" w:type="dxa"/>
            <w:tcBorders>
              <w:top w:val="nil"/>
              <w:left w:val="nil"/>
              <w:bottom w:val="single" w:sz="4" w:space="0" w:color="auto"/>
              <w:right w:val="single" w:sz="4" w:space="0" w:color="auto"/>
            </w:tcBorders>
            <w:shd w:val="clear" w:color="auto" w:fill="auto"/>
            <w:noWrap/>
            <w:vAlign w:val="bottom"/>
            <w:hideMark/>
          </w:tcPr>
          <w:p w14:paraId="5B30F752" w14:textId="77777777" w:rsidR="000C143C" w:rsidRPr="00DE42DF" w:rsidRDefault="000C143C" w:rsidP="007865F1">
            <w:pPr>
              <w:widowControl w:val="0"/>
              <w:jc w:val="center"/>
              <w:rPr>
                <w:color w:val="000000" w:themeColor="text1"/>
                <w:szCs w:val="28"/>
              </w:rPr>
            </w:pPr>
            <w:r w:rsidRPr="00DE42DF">
              <w:rPr>
                <w:color w:val="000000" w:themeColor="text1"/>
                <w:szCs w:val="28"/>
              </w:rPr>
              <w:t>2015</w:t>
            </w:r>
          </w:p>
        </w:tc>
        <w:tc>
          <w:tcPr>
            <w:tcW w:w="1521" w:type="dxa"/>
            <w:tcBorders>
              <w:top w:val="nil"/>
              <w:left w:val="nil"/>
              <w:bottom w:val="single" w:sz="4" w:space="0" w:color="auto"/>
              <w:right w:val="single" w:sz="4" w:space="0" w:color="auto"/>
            </w:tcBorders>
            <w:shd w:val="clear" w:color="auto" w:fill="auto"/>
            <w:noWrap/>
            <w:vAlign w:val="bottom"/>
            <w:hideMark/>
          </w:tcPr>
          <w:p w14:paraId="008CFDF4" w14:textId="77777777" w:rsidR="000C143C" w:rsidRPr="00DE42DF" w:rsidRDefault="000C143C" w:rsidP="007865F1">
            <w:pPr>
              <w:widowControl w:val="0"/>
              <w:jc w:val="center"/>
              <w:rPr>
                <w:color w:val="000000" w:themeColor="text1"/>
                <w:szCs w:val="28"/>
              </w:rPr>
            </w:pPr>
            <w:r w:rsidRPr="00DE42DF">
              <w:rPr>
                <w:color w:val="000000" w:themeColor="text1"/>
                <w:szCs w:val="28"/>
              </w:rPr>
              <w:t>92,4</w:t>
            </w:r>
          </w:p>
        </w:tc>
        <w:tc>
          <w:tcPr>
            <w:tcW w:w="1429" w:type="dxa"/>
            <w:tcBorders>
              <w:top w:val="nil"/>
              <w:left w:val="nil"/>
              <w:bottom w:val="single" w:sz="4" w:space="0" w:color="auto"/>
              <w:right w:val="single" w:sz="4" w:space="0" w:color="auto"/>
            </w:tcBorders>
            <w:shd w:val="clear" w:color="auto" w:fill="auto"/>
            <w:noWrap/>
            <w:vAlign w:val="bottom"/>
            <w:hideMark/>
          </w:tcPr>
          <w:p w14:paraId="3BF7221A" w14:textId="77777777" w:rsidR="000C143C" w:rsidRPr="00DE42DF" w:rsidRDefault="000C143C" w:rsidP="007865F1">
            <w:pPr>
              <w:widowControl w:val="0"/>
              <w:jc w:val="center"/>
              <w:rPr>
                <w:color w:val="000000" w:themeColor="text1"/>
                <w:szCs w:val="28"/>
              </w:rPr>
            </w:pPr>
            <w:r w:rsidRPr="00DE42DF">
              <w:rPr>
                <w:color w:val="000000" w:themeColor="text1"/>
                <w:szCs w:val="28"/>
              </w:rPr>
              <w:t>02/6/2025</w:t>
            </w:r>
          </w:p>
        </w:tc>
      </w:tr>
      <w:tr w:rsidR="000C143C" w:rsidRPr="00DE42DF" w14:paraId="1440D3DC"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54295CF7" w14:textId="77777777" w:rsidR="000C143C" w:rsidRPr="00DE42DF" w:rsidRDefault="000C143C" w:rsidP="007865F1">
            <w:pPr>
              <w:widowControl w:val="0"/>
              <w:jc w:val="center"/>
              <w:rPr>
                <w:color w:val="000000" w:themeColor="text1"/>
                <w:szCs w:val="28"/>
              </w:rPr>
            </w:pPr>
            <w:r w:rsidRPr="00DE42DF">
              <w:rPr>
                <w:color w:val="000000" w:themeColor="text1"/>
                <w:szCs w:val="28"/>
              </w:rPr>
              <w:t>Cồn Cỏ (Quảng Trị)</w:t>
            </w:r>
          </w:p>
        </w:tc>
        <w:tc>
          <w:tcPr>
            <w:tcW w:w="1521" w:type="dxa"/>
            <w:tcBorders>
              <w:top w:val="nil"/>
              <w:left w:val="nil"/>
              <w:bottom w:val="single" w:sz="4" w:space="0" w:color="auto"/>
              <w:right w:val="single" w:sz="4" w:space="0" w:color="auto"/>
            </w:tcBorders>
            <w:shd w:val="clear" w:color="auto" w:fill="auto"/>
            <w:noWrap/>
            <w:vAlign w:val="bottom"/>
            <w:hideMark/>
          </w:tcPr>
          <w:p w14:paraId="51E04B97" w14:textId="77777777" w:rsidR="000C143C" w:rsidRPr="00DE42DF" w:rsidRDefault="000C143C" w:rsidP="007865F1">
            <w:pPr>
              <w:widowControl w:val="0"/>
              <w:jc w:val="center"/>
              <w:rPr>
                <w:color w:val="000000" w:themeColor="text1"/>
                <w:szCs w:val="28"/>
              </w:rPr>
            </w:pPr>
            <w:r w:rsidRPr="00DE42DF">
              <w:rPr>
                <w:color w:val="000000" w:themeColor="text1"/>
                <w:szCs w:val="28"/>
              </w:rPr>
              <w:t>163,9</w:t>
            </w:r>
          </w:p>
        </w:tc>
        <w:tc>
          <w:tcPr>
            <w:tcW w:w="1435" w:type="dxa"/>
            <w:tcBorders>
              <w:top w:val="nil"/>
              <w:left w:val="nil"/>
              <w:bottom w:val="single" w:sz="4" w:space="0" w:color="auto"/>
              <w:right w:val="single" w:sz="4" w:space="0" w:color="auto"/>
            </w:tcBorders>
            <w:shd w:val="clear" w:color="auto" w:fill="auto"/>
            <w:noWrap/>
            <w:vAlign w:val="bottom"/>
            <w:hideMark/>
          </w:tcPr>
          <w:p w14:paraId="24C0D439" w14:textId="77777777" w:rsidR="000C143C" w:rsidRPr="00DE42DF" w:rsidRDefault="000C143C" w:rsidP="007865F1">
            <w:pPr>
              <w:widowControl w:val="0"/>
              <w:jc w:val="center"/>
              <w:rPr>
                <w:color w:val="000000" w:themeColor="text1"/>
                <w:szCs w:val="28"/>
              </w:rPr>
            </w:pPr>
            <w:r w:rsidRPr="00DE42DF">
              <w:rPr>
                <w:color w:val="000000" w:themeColor="text1"/>
                <w:szCs w:val="28"/>
              </w:rPr>
              <w:t>1992</w:t>
            </w:r>
          </w:p>
        </w:tc>
        <w:tc>
          <w:tcPr>
            <w:tcW w:w="1521" w:type="dxa"/>
            <w:tcBorders>
              <w:top w:val="nil"/>
              <w:left w:val="nil"/>
              <w:bottom w:val="single" w:sz="4" w:space="0" w:color="auto"/>
              <w:right w:val="single" w:sz="4" w:space="0" w:color="auto"/>
            </w:tcBorders>
            <w:shd w:val="clear" w:color="auto" w:fill="auto"/>
            <w:noWrap/>
            <w:vAlign w:val="bottom"/>
            <w:hideMark/>
          </w:tcPr>
          <w:p w14:paraId="149A458F" w14:textId="77777777" w:rsidR="000C143C" w:rsidRPr="00DE42DF" w:rsidRDefault="000C143C" w:rsidP="007865F1">
            <w:pPr>
              <w:widowControl w:val="0"/>
              <w:jc w:val="center"/>
              <w:rPr>
                <w:color w:val="000000" w:themeColor="text1"/>
                <w:szCs w:val="28"/>
              </w:rPr>
            </w:pPr>
            <w:r w:rsidRPr="00DE42DF">
              <w:rPr>
                <w:color w:val="000000" w:themeColor="text1"/>
                <w:szCs w:val="28"/>
              </w:rPr>
              <w:t>352,0</w:t>
            </w:r>
          </w:p>
        </w:tc>
        <w:tc>
          <w:tcPr>
            <w:tcW w:w="1429" w:type="dxa"/>
            <w:tcBorders>
              <w:top w:val="nil"/>
              <w:left w:val="nil"/>
              <w:bottom w:val="single" w:sz="4" w:space="0" w:color="auto"/>
              <w:right w:val="single" w:sz="4" w:space="0" w:color="auto"/>
            </w:tcBorders>
            <w:shd w:val="clear" w:color="auto" w:fill="auto"/>
            <w:noWrap/>
            <w:vAlign w:val="bottom"/>
            <w:hideMark/>
          </w:tcPr>
          <w:p w14:paraId="7D6B30EC" w14:textId="77777777" w:rsidR="000C143C" w:rsidRPr="00DE42DF" w:rsidRDefault="000C143C" w:rsidP="007865F1">
            <w:pPr>
              <w:widowControl w:val="0"/>
              <w:jc w:val="center"/>
              <w:rPr>
                <w:color w:val="000000" w:themeColor="text1"/>
                <w:szCs w:val="28"/>
              </w:rPr>
            </w:pPr>
            <w:r w:rsidRPr="00DE42DF">
              <w:rPr>
                <w:color w:val="000000" w:themeColor="text1"/>
                <w:szCs w:val="28"/>
              </w:rPr>
              <w:t>13/6/2025</w:t>
            </w:r>
          </w:p>
        </w:tc>
      </w:tr>
      <w:tr w:rsidR="000C143C" w:rsidRPr="00DE42DF" w14:paraId="05A46098"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160C57CC" w14:textId="77777777" w:rsidR="000C143C" w:rsidRPr="00DE42DF" w:rsidRDefault="000C143C" w:rsidP="007865F1">
            <w:pPr>
              <w:widowControl w:val="0"/>
              <w:jc w:val="center"/>
              <w:rPr>
                <w:color w:val="000000" w:themeColor="text1"/>
                <w:szCs w:val="28"/>
              </w:rPr>
            </w:pPr>
            <w:r w:rsidRPr="00DE42DF">
              <w:rPr>
                <w:color w:val="000000" w:themeColor="text1"/>
                <w:szCs w:val="28"/>
              </w:rPr>
              <w:t>Đông Hà (Quảng Trị)</w:t>
            </w:r>
          </w:p>
        </w:tc>
        <w:tc>
          <w:tcPr>
            <w:tcW w:w="1521" w:type="dxa"/>
            <w:tcBorders>
              <w:top w:val="nil"/>
              <w:left w:val="nil"/>
              <w:bottom w:val="single" w:sz="4" w:space="0" w:color="auto"/>
              <w:right w:val="single" w:sz="4" w:space="0" w:color="auto"/>
            </w:tcBorders>
            <w:shd w:val="clear" w:color="auto" w:fill="auto"/>
            <w:noWrap/>
            <w:vAlign w:val="bottom"/>
            <w:hideMark/>
          </w:tcPr>
          <w:p w14:paraId="7290DB6A" w14:textId="77777777" w:rsidR="000C143C" w:rsidRPr="00DE42DF" w:rsidRDefault="000C143C" w:rsidP="007865F1">
            <w:pPr>
              <w:widowControl w:val="0"/>
              <w:jc w:val="center"/>
              <w:rPr>
                <w:color w:val="000000" w:themeColor="text1"/>
                <w:szCs w:val="28"/>
              </w:rPr>
            </w:pPr>
            <w:r w:rsidRPr="00DE42DF">
              <w:rPr>
                <w:color w:val="000000" w:themeColor="text1"/>
                <w:szCs w:val="28"/>
              </w:rPr>
              <w:t>148,1</w:t>
            </w:r>
          </w:p>
        </w:tc>
        <w:tc>
          <w:tcPr>
            <w:tcW w:w="1435" w:type="dxa"/>
            <w:tcBorders>
              <w:top w:val="nil"/>
              <w:left w:val="nil"/>
              <w:bottom w:val="single" w:sz="4" w:space="0" w:color="auto"/>
              <w:right w:val="single" w:sz="4" w:space="0" w:color="auto"/>
            </w:tcBorders>
            <w:shd w:val="clear" w:color="auto" w:fill="auto"/>
            <w:noWrap/>
            <w:vAlign w:val="bottom"/>
            <w:hideMark/>
          </w:tcPr>
          <w:p w14:paraId="3A3E5517" w14:textId="77777777" w:rsidR="000C143C" w:rsidRPr="00DE42DF" w:rsidRDefault="000C143C" w:rsidP="007865F1">
            <w:pPr>
              <w:widowControl w:val="0"/>
              <w:jc w:val="center"/>
              <w:rPr>
                <w:color w:val="000000" w:themeColor="text1"/>
                <w:szCs w:val="28"/>
              </w:rPr>
            </w:pPr>
            <w:r w:rsidRPr="00DE42DF">
              <w:rPr>
                <w:color w:val="000000" w:themeColor="text1"/>
                <w:szCs w:val="28"/>
              </w:rPr>
              <w:t>2013</w:t>
            </w:r>
          </w:p>
        </w:tc>
        <w:tc>
          <w:tcPr>
            <w:tcW w:w="1521" w:type="dxa"/>
            <w:tcBorders>
              <w:top w:val="nil"/>
              <w:left w:val="nil"/>
              <w:bottom w:val="single" w:sz="4" w:space="0" w:color="auto"/>
              <w:right w:val="single" w:sz="4" w:space="0" w:color="auto"/>
            </w:tcBorders>
            <w:shd w:val="clear" w:color="auto" w:fill="auto"/>
            <w:noWrap/>
            <w:vAlign w:val="bottom"/>
            <w:hideMark/>
          </w:tcPr>
          <w:p w14:paraId="04531645" w14:textId="77777777" w:rsidR="000C143C" w:rsidRPr="00DE42DF" w:rsidRDefault="000C143C" w:rsidP="007865F1">
            <w:pPr>
              <w:widowControl w:val="0"/>
              <w:jc w:val="center"/>
              <w:rPr>
                <w:color w:val="000000" w:themeColor="text1"/>
                <w:szCs w:val="28"/>
              </w:rPr>
            </w:pPr>
            <w:r w:rsidRPr="00DE42DF">
              <w:rPr>
                <w:color w:val="000000" w:themeColor="text1"/>
                <w:szCs w:val="28"/>
              </w:rPr>
              <w:t>302,3</w:t>
            </w:r>
          </w:p>
        </w:tc>
        <w:tc>
          <w:tcPr>
            <w:tcW w:w="1429" w:type="dxa"/>
            <w:tcBorders>
              <w:top w:val="nil"/>
              <w:left w:val="nil"/>
              <w:bottom w:val="single" w:sz="4" w:space="0" w:color="auto"/>
              <w:right w:val="single" w:sz="4" w:space="0" w:color="auto"/>
            </w:tcBorders>
            <w:shd w:val="clear" w:color="auto" w:fill="auto"/>
            <w:noWrap/>
            <w:vAlign w:val="bottom"/>
            <w:hideMark/>
          </w:tcPr>
          <w:p w14:paraId="028A106A" w14:textId="77777777" w:rsidR="000C143C" w:rsidRPr="00DE42DF" w:rsidRDefault="000C143C" w:rsidP="007865F1">
            <w:pPr>
              <w:widowControl w:val="0"/>
              <w:jc w:val="center"/>
              <w:rPr>
                <w:color w:val="000000" w:themeColor="text1"/>
                <w:szCs w:val="28"/>
              </w:rPr>
            </w:pPr>
            <w:r w:rsidRPr="00DE42DF">
              <w:rPr>
                <w:color w:val="000000" w:themeColor="text1"/>
                <w:szCs w:val="28"/>
              </w:rPr>
              <w:t>12/6/2025</w:t>
            </w:r>
          </w:p>
        </w:tc>
      </w:tr>
      <w:tr w:rsidR="000C143C" w:rsidRPr="00DE42DF" w14:paraId="5C4CD80E"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0E1A4F89" w14:textId="77777777" w:rsidR="000C143C" w:rsidRPr="00DE42DF" w:rsidRDefault="000C143C" w:rsidP="007865F1">
            <w:pPr>
              <w:widowControl w:val="0"/>
              <w:jc w:val="center"/>
              <w:rPr>
                <w:color w:val="000000" w:themeColor="text1"/>
                <w:szCs w:val="28"/>
              </w:rPr>
            </w:pPr>
            <w:r w:rsidRPr="00DE42DF">
              <w:rPr>
                <w:color w:val="000000" w:themeColor="text1"/>
                <w:szCs w:val="28"/>
              </w:rPr>
              <w:t>Khe Sanh(Quảng Trị)</w:t>
            </w:r>
          </w:p>
        </w:tc>
        <w:tc>
          <w:tcPr>
            <w:tcW w:w="1521" w:type="dxa"/>
            <w:tcBorders>
              <w:top w:val="nil"/>
              <w:left w:val="nil"/>
              <w:bottom w:val="single" w:sz="4" w:space="0" w:color="auto"/>
              <w:right w:val="single" w:sz="4" w:space="0" w:color="auto"/>
            </w:tcBorders>
            <w:shd w:val="clear" w:color="auto" w:fill="auto"/>
            <w:noWrap/>
            <w:vAlign w:val="bottom"/>
            <w:hideMark/>
          </w:tcPr>
          <w:p w14:paraId="2269FA9A" w14:textId="77777777" w:rsidR="000C143C" w:rsidRPr="00DE42DF" w:rsidRDefault="000C143C" w:rsidP="007865F1">
            <w:pPr>
              <w:widowControl w:val="0"/>
              <w:jc w:val="center"/>
              <w:rPr>
                <w:color w:val="000000" w:themeColor="text1"/>
                <w:szCs w:val="28"/>
              </w:rPr>
            </w:pPr>
            <w:r w:rsidRPr="00DE42DF">
              <w:rPr>
                <w:color w:val="000000" w:themeColor="text1"/>
                <w:szCs w:val="28"/>
              </w:rPr>
              <w:t>173,2</w:t>
            </w:r>
          </w:p>
        </w:tc>
        <w:tc>
          <w:tcPr>
            <w:tcW w:w="1435" w:type="dxa"/>
            <w:tcBorders>
              <w:top w:val="nil"/>
              <w:left w:val="nil"/>
              <w:bottom w:val="single" w:sz="4" w:space="0" w:color="auto"/>
              <w:right w:val="single" w:sz="4" w:space="0" w:color="auto"/>
            </w:tcBorders>
            <w:shd w:val="clear" w:color="auto" w:fill="auto"/>
            <w:noWrap/>
            <w:vAlign w:val="bottom"/>
            <w:hideMark/>
          </w:tcPr>
          <w:p w14:paraId="56BFA73F" w14:textId="77777777" w:rsidR="000C143C" w:rsidRPr="00DE42DF" w:rsidRDefault="000C143C" w:rsidP="007865F1">
            <w:pPr>
              <w:widowControl w:val="0"/>
              <w:jc w:val="center"/>
              <w:rPr>
                <w:color w:val="000000" w:themeColor="text1"/>
                <w:szCs w:val="28"/>
              </w:rPr>
            </w:pPr>
            <w:r w:rsidRPr="00DE42DF">
              <w:rPr>
                <w:color w:val="000000" w:themeColor="text1"/>
                <w:szCs w:val="28"/>
              </w:rPr>
              <w:t>1981</w:t>
            </w:r>
          </w:p>
        </w:tc>
        <w:tc>
          <w:tcPr>
            <w:tcW w:w="1521" w:type="dxa"/>
            <w:tcBorders>
              <w:top w:val="nil"/>
              <w:left w:val="nil"/>
              <w:bottom w:val="single" w:sz="4" w:space="0" w:color="auto"/>
              <w:right w:val="single" w:sz="4" w:space="0" w:color="auto"/>
            </w:tcBorders>
            <w:shd w:val="clear" w:color="auto" w:fill="auto"/>
            <w:noWrap/>
            <w:vAlign w:val="bottom"/>
            <w:hideMark/>
          </w:tcPr>
          <w:p w14:paraId="117FEE0C" w14:textId="77777777" w:rsidR="000C143C" w:rsidRPr="00DE42DF" w:rsidRDefault="000C143C" w:rsidP="007865F1">
            <w:pPr>
              <w:widowControl w:val="0"/>
              <w:jc w:val="center"/>
              <w:rPr>
                <w:color w:val="000000" w:themeColor="text1"/>
                <w:szCs w:val="28"/>
              </w:rPr>
            </w:pPr>
            <w:r w:rsidRPr="00DE42DF">
              <w:rPr>
                <w:color w:val="000000" w:themeColor="text1"/>
                <w:szCs w:val="28"/>
              </w:rPr>
              <w:t>314,0</w:t>
            </w:r>
          </w:p>
        </w:tc>
        <w:tc>
          <w:tcPr>
            <w:tcW w:w="1429" w:type="dxa"/>
            <w:tcBorders>
              <w:top w:val="nil"/>
              <w:left w:val="nil"/>
              <w:bottom w:val="single" w:sz="4" w:space="0" w:color="auto"/>
              <w:right w:val="single" w:sz="4" w:space="0" w:color="auto"/>
            </w:tcBorders>
            <w:shd w:val="clear" w:color="auto" w:fill="auto"/>
            <w:noWrap/>
            <w:vAlign w:val="bottom"/>
            <w:hideMark/>
          </w:tcPr>
          <w:p w14:paraId="73DC0F88" w14:textId="77777777" w:rsidR="000C143C" w:rsidRPr="00DE42DF" w:rsidRDefault="000C143C" w:rsidP="007865F1">
            <w:pPr>
              <w:widowControl w:val="0"/>
              <w:jc w:val="center"/>
              <w:rPr>
                <w:color w:val="000000" w:themeColor="text1"/>
                <w:szCs w:val="28"/>
              </w:rPr>
            </w:pPr>
            <w:r w:rsidRPr="00DE42DF">
              <w:rPr>
                <w:color w:val="000000" w:themeColor="text1"/>
                <w:szCs w:val="28"/>
              </w:rPr>
              <w:t>13/6/2025</w:t>
            </w:r>
          </w:p>
        </w:tc>
      </w:tr>
      <w:tr w:rsidR="000C143C" w:rsidRPr="00DE42DF" w14:paraId="473F557E"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0B097079" w14:textId="77777777" w:rsidR="000C143C" w:rsidRPr="00DE42DF" w:rsidRDefault="000C143C" w:rsidP="007865F1">
            <w:pPr>
              <w:widowControl w:val="0"/>
              <w:jc w:val="center"/>
              <w:rPr>
                <w:color w:val="000000" w:themeColor="text1"/>
                <w:szCs w:val="28"/>
              </w:rPr>
            </w:pPr>
            <w:r w:rsidRPr="00DE42DF">
              <w:rPr>
                <w:color w:val="000000" w:themeColor="text1"/>
                <w:szCs w:val="28"/>
              </w:rPr>
              <w:t>Huế</w:t>
            </w:r>
            <w:r>
              <w:rPr>
                <w:color w:val="000000" w:themeColor="text1"/>
                <w:szCs w:val="28"/>
              </w:rPr>
              <w:t xml:space="preserve"> (Huế)</w:t>
            </w:r>
          </w:p>
        </w:tc>
        <w:tc>
          <w:tcPr>
            <w:tcW w:w="1521" w:type="dxa"/>
            <w:tcBorders>
              <w:top w:val="nil"/>
              <w:left w:val="nil"/>
              <w:bottom w:val="single" w:sz="4" w:space="0" w:color="auto"/>
              <w:right w:val="single" w:sz="4" w:space="0" w:color="auto"/>
            </w:tcBorders>
            <w:shd w:val="clear" w:color="auto" w:fill="auto"/>
            <w:noWrap/>
            <w:vAlign w:val="bottom"/>
            <w:hideMark/>
          </w:tcPr>
          <w:p w14:paraId="042C8E34" w14:textId="77777777" w:rsidR="000C143C" w:rsidRPr="00DE42DF" w:rsidRDefault="000C143C" w:rsidP="007865F1">
            <w:pPr>
              <w:widowControl w:val="0"/>
              <w:jc w:val="center"/>
              <w:rPr>
                <w:color w:val="000000" w:themeColor="text1"/>
                <w:szCs w:val="28"/>
              </w:rPr>
            </w:pPr>
            <w:r w:rsidRPr="00DE42DF">
              <w:rPr>
                <w:color w:val="000000" w:themeColor="text1"/>
                <w:szCs w:val="28"/>
              </w:rPr>
              <w:t>254,7</w:t>
            </w:r>
          </w:p>
        </w:tc>
        <w:tc>
          <w:tcPr>
            <w:tcW w:w="1435" w:type="dxa"/>
            <w:tcBorders>
              <w:top w:val="nil"/>
              <w:left w:val="nil"/>
              <w:bottom w:val="single" w:sz="4" w:space="0" w:color="auto"/>
              <w:right w:val="single" w:sz="4" w:space="0" w:color="auto"/>
            </w:tcBorders>
            <w:shd w:val="clear" w:color="auto" w:fill="auto"/>
            <w:noWrap/>
            <w:vAlign w:val="bottom"/>
            <w:hideMark/>
          </w:tcPr>
          <w:p w14:paraId="3C5815DE" w14:textId="77777777" w:rsidR="000C143C" w:rsidRPr="00DE42DF" w:rsidRDefault="000C143C" w:rsidP="007865F1">
            <w:pPr>
              <w:widowControl w:val="0"/>
              <w:jc w:val="center"/>
              <w:rPr>
                <w:color w:val="000000" w:themeColor="text1"/>
                <w:szCs w:val="28"/>
              </w:rPr>
            </w:pPr>
            <w:r w:rsidRPr="00DE42DF">
              <w:rPr>
                <w:color w:val="000000" w:themeColor="text1"/>
                <w:szCs w:val="28"/>
              </w:rPr>
              <w:t>1979</w:t>
            </w:r>
          </w:p>
        </w:tc>
        <w:tc>
          <w:tcPr>
            <w:tcW w:w="1521" w:type="dxa"/>
            <w:tcBorders>
              <w:top w:val="nil"/>
              <w:left w:val="nil"/>
              <w:bottom w:val="single" w:sz="4" w:space="0" w:color="auto"/>
              <w:right w:val="single" w:sz="4" w:space="0" w:color="auto"/>
            </w:tcBorders>
            <w:shd w:val="clear" w:color="auto" w:fill="auto"/>
            <w:noWrap/>
            <w:vAlign w:val="bottom"/>
            <w:hideMark/>
          </w:tcPr>
          <w:p w14:paraId="1A4BA93D" w14:textId="77777777" w:rsidR="000C143C" w:rsidRPr="00DE42DF" w:rsidRDefault="000C143C" w:rsidP="007865F1">
            <w:pPr>
              <w:widowControl w:val="0"/>
              <w:jc w:val="center"/>
              <w:rPr>
                <w:color w:val="000000" w:themeColor="text1"/>
                <w:szCs w:val="28"/>
              </w:rPr>
            </w:pPr>
            <w:r w:rsidRPr="00DE42DF">
              <w:rPr>
                <w:color w:val="000000" w:themeColor="text1"/>
                <w:szCs w:val="28"/>
              </w:rPr>
              <w:t>291,6</w:t>
            </w:r>
          </w:p>
        </w:tc>
        <w:tc>
          <w:tcPr>
            <w:tcW w:w="1429" w:type="dxa"/>
            <w:tcBorders>
              <w:top w:val="nil"/>
              <w:left w:val="nil"/>
              <w:bottom w:val="single" w:sz="4" w:space="0" w:color="auto"/>
              <w:right w:val="single" w:sz="4" w:space="0" w:color="auto"/>
            </w:tcBorders>
            <w:shd w:val="clear" w:color="auto" w:fill="auto"/>
            <w:noWrap/>
            <w:vAlign w:val="bottom"/>
            <w:hideMark/>
          </w:tcPr>
          <w:p w14:paraId="63A8367D" w14:textId="77777777" w:rsidR="000C143C" w:rsidRPr="00DE42DF" w:rsidRDefault="000C143C" w:rsidP="007865F1">
            <w:pPr>
              <w:widowControl w:val="0"/>
              <w:jc w:val="center"/>
              <w:rPr>
                <w:color w:val="000000" w:themeColor="text1"/>
                <w:szCs w:val="28"/>
              </w:rPr>
            </w:pPr>
            <w:r w:rsidRPr="00DE42DF">
              <w:rPr>
                <w:color w:val="000000" w:themeColor="text1"/>
                <w:szCs w:val="28"/>
              </w:rPr>
              <w:t>12/6/2025</w:t>
            </w:r>
          </w:p>
        </w:tc>
      </w:tr>
      <w:tr w:rsidR="000C143C" w:rsidRPr="00DE42DF" w14:paraId="52EE1015"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63BF94D1" w14:textId="77777777" w:rsidR="000C143C" w:rsidRPr="00DE42DF" w:rsidRDefault="000C143C" w:rsidP="007865F1">
            <w:pPr>
              <w:widowControl w:val="0"/>
              <w:jc w:val="center"/>
              <w:rPr>
                <w:color w:val="000000" w:themeColor="text1"/>
                <w:szCs w:val="28"/>
              </w:rPr>
            </w:pPr>
            <w:r w:rsidRPr="00DE42DF">
              <w:rPr>
                <w:color w:val="000000" w:themeColor="text1"/>
                <w:szCs w:val="28"/>
              </w:rPr>
              <w:t>A Lưới (Huế)</w:t>
            </w:r>
          </w:p>
        </w:tc>
        <w:tc>
          <w:tcPr>
            <w:tcW w:w="1521" w:type="dxa"/>
            <w:tcBorders>
              <w:top w:val="nil"/>
              <w:left w:val="nil"/>
              <w:bottom w:val="single" w:sz="4" w:space="0" w:color="auto"/>
              <w:right w:val="single" w:sz="4" w:space="0" w:color="auto"/>
            </w:tcBorders>
            <w:shd w:val="clear" w:color="auto" w:fill="auto"/>
            <w:noWrap/>
            <w:vAlign w:val="bottom"/>
            <w:hideMark/>
          </w:tcPr>
          <w:p w14:paraId="47BD1228" w14:textId="77777777" w:rsidR="000C143C" w:rsidRPr="00DE42DF" w:rsidRDefault="000C143C" w:rsidP="007865F1">
            <w:pPr>
              <w:widowControl w:val="0"/>
              <w:jc w:val="center"/>
              <w:rPr>
                <w:color w:val="000000" w:themeColor="text1"/>
                <w:szCs w:val="28"/>
              </w:rPr>
            </w:pPr>
            <w:r w:rsidRPr="00DE42DF">
              <w:rPr>
                <w:color w:val="000000" w:themeColor="text1"/>
                <w:szCs w:val="28"/>
              </w:rPr>
              <w:t>153,9</w:t>
            </w:r>
          </w:p>
        </w:tc>
        <w:tc>
          <w:tcPr>
            <w:tcW w:w="1435" w:type="dxa"/>
            <w:tcBorders>
              <w:top w:val="nil"/>
              <w:left w:val="nil"/>
              <w:bottom w:val="single" w:sz="4" w:space="0" w:color="auto"/>
              <w:right w:val="single" w:sz="4" w:space="0" w:color="auto"/>
            </w:tcBorders>
            <w:shd w:val="clear" w:color="auto" w:fill="auto"/>
            <w:noWrap/>
            <w:vAlign w:val="bottom"/>
            <w:hideMark/>
          </w:tcPr>
          <w:p w14:paraId="3B6E6884" w14:textId="77777777" w:rsidR="000C143C" w:rsidRPr="00DE42DF" w:rsidRDefault="000C143C" w:rsidP="007865F1">
            <w:pPr>
              <w:widowControl w:val="0"/>
              <w:jc w:val="center"/>
              <w:rPr>
                <w:color w:val="000000" w:themeColor="text1"/>
                <w:szCs w:val="28"/>
              </w:rPr>
            </w:pPr>
            <w:r w:rsidRPr="00DE42DF">
              <w:rPr>
                <w:color w:val="000000" w:themeColor="text1"/>
                <w:szCs w:val="28"/>
              </w:rPr>
              <w:t>1985</w:t>
            </w:r>
          </w:p>
        </w:tc>
        <w:tc>
          <w:tcPr>
            <w:tcW w:w="1521" w:type="dxa"/>
            <w:tcBorders>
              <w:top w:val="nil"/>
              <w:left w:val="nil"/>
              <w:bottom w:val="single" w:sz="4" w:space="0" w:color="auto"/>
              <w:right w:val="single" w:sz="4" w:space="0" w:color="auto"/>
            </w:tcBorders>
            <w:shd w:val="clear" w:color="auto" w:fill="auto"/>
            <w:noWrap/>
            <w:vAlign w:val="bottom"/>
            <w:hideMark/>
          </w:tcPr>
          <w:p w14:paraId="15AC5D95" w14:textId="77777777" w:rsidR="000C143C" w:rsidRPr="00DE42DF" w:rsidRDefault="000C143C" w:rsidP="007865F1">
            <w:pPr>
              <w:widowControl w:val="0"/>
              <w:jc w:val="center"/>
              <w:rPr>
                <w:color w:val="000000" w:themeColor="text1"/>
                <w:szCs w:val="28"/>
              </w:rPr>
            </w:pPr>
            <w:r w:rsidRPr="00DE42DF">
              <w:rPr>
                <w:color w:val="000000" w:themeColor="text1"/>
                <w:szCs w:val="28"/>
              </w:rPr>
              <w:t>391,5</w:t>
            </w:r>
          </w:p>
        </w:tc>
        <w:tc>
          <w:tcPr>
            <w:tcW w:w="1429" w:type="dxa"/>
            <w:tcBorders>
              <w:top w:val="nil"/>
              <w:left w:val="nil"/>
              <w:bottom w:val="single" w:sz="4" w:space="0" w:color="auto"/>
              <w:right w:val="single" w:sz="4" w:space="0" w:color="auto"/>
            </w:tcBorders>
            <w:shd w:val="clear" w:color="auto" w:fill="auto"/>
            <w:noWrap/>
            <w:vAlign w:val="bottom"/>
            <w:hideMark/>
          </w:tcPr>
          <w:p w14:paraId="108ED780" w14:textId="77777777" w:rsidR="000C143C" w:rsidRPr="00DE42DF" w:rsidRDefault="000C143C" w:rsidP="007865F1">
            <w:pPr>
              <w:widowControl w:val="0"/>
              <w:jc w:val="center"/>
              <w:rPr>
                <w:color w:val="000000" w:themeColor="text1"/>
                <w:szCs w:val="28"/>
              </w:rPr>
            </w:pPr>
            <w:r w:rsidRPr="00DE42DF">
              <w:rPr>
                <w:color w:val="000000" w:themeColor="text1"/>
                <w:szCs w:val="28"/>
              </w:rPr>
              <w:t>12/6/2025</w:t>
            </w:r>
          </w:p>
        </w:tc>
      </w:tr>
      <w:tr w:rsidR="000C143C" w:rsidRPr="00DE42DF" w14:paraId="6229440B"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11EBD384" w14:textId="77777777" w:rsidR="000C143C" w:rsidRPr="00DE42DF" w:rsidRDefault="000C143C" w:rsidP="007865F1">
            <w:pPr>
              <w:widowControl w:val="0"/>
              <w:jc w:val="center"/>
              <w:rPr>
                <w:color w:val="000000" w:themeColor="text1"/>
                <w:szCs w:val="28"/>
              </w:rPr>
            </w:pPr>
            <w:r w:rsidRPr="00DE42DF">
              <w:rPr>
                <w:color w:val="000000" w:themeColor="text1"/>
                <w:szCs w:val="28"/>
              </w:rPr>
              <w:t>Nam Đông (Huế)</w:t>
            </w:r>
          </w:p>
        </w:tc>
        <w:tc>
          <w:tcPr>
            <w:tcW w:w="1521" w:type="dxa"/>
            <w:tcBorders>
              <w:top w:val="nil"/>
              <w:left w:val="nil"/>
              <w:bottom w:val="single" w:sz="4" w:space="0" w:color="auto"/>
              <w:right w:val="single" w:sz="4" w:space="0" w:color="auto"/>
            </w:tcBorders>
            <w:shd w:val="clear" w:color="auto" w:fill="auto"/>
            <w:noWrap/>
            <w:vAlign w:val="bottom"/>
            <w:hideMark/>
          </w:tcPr>
          <w:p w14:paraId="1F1E3949" w14:textId="77777777" w:rsidR="000C143C" w:rsidRPr="00DE42DF" w:rsidRDefault="000C143C" w:rsidP="007865F1">
            <w:pPr>
              <w:widowControl w:val="0"/>
              <w:jc w:val="center"/>
              <w:rPr>
                <w:color w:val="000000" w:themeColor="text1"/>
                <w:szCs w:val="28"/>
              </w:rPr>
            </w:pPr>
            <w:r w:rsidRPr="00DE42DF">
              <w:rPr>
                <w:color w:val="000000" w:themeColor="text1"/>
                <w:szCs w:val="28"/>
              </w:rPr>
              <w:t>410,5</w:t>
            </w:r>
          </w:p>
        </w:tc>
        <w:tc>
          <w:tcPr>
            <w:tcW w:w="1435" w:type="dxa"/>
            <w:tcBorders>
              <w:top w:val="nil"/>
              <w:left w:val="nil"/>
              <w:bottom w:val="single" w:sz="4" w:space="0" w:color="auto"/>
              <w:right w:val="single" w:sz="4" w:space="0" w:color="auto"/>
            </w:tcBorders>
            <w:shd w:val="clear" w:color="auto" w:fill="auto"/>
            <w:noWrap/>
            <w:vAlign w:val="bottom"/>
            <w:hideMark/>
          </w:tcPr>
          <w:p w14:paraId="65886030" w14:textId="77777777" w:rsidR="000C143C" w:rsidRPr="00DE42DF" w:rsidRDefault="000C143C" w:rsidP="007865F1">
            <w:pPr>
              <w:widowControl w:val="0"/>
              <w:jc w:val="center"/>
              <w:rPr>
                <w:color w:val="000000" w:themeColor="text1"/>
                <w:szCs w:val="28"/>
              </w:rPr>
            </w:pPr>
            <w:r w:rsidRPr="00DE42DF">
              <w:rPr>
                <w:color w:val="000000" w:themeColor="text1"/>
                <w:szCs w:val="28"/>
              </w:rPr>
              <w:t>1983</w:t>
            </w:r>
          </w:p>
        </w:tc>
        <w:tc>
          <w:tcPr>
            <w:tcW w:w="1521" w:type="dxa"/>
            <w:tcBorders>
              <w:top w:val="nil"/>
              <w:left w:val="nil"/>
              <w:bottom w:val="single" w:sz="4" w:space="0" w:color="auto"/>
              <w:right w:val="single" w:sz="4" w:space="0" w:color="auto"/>
            </w:tcBorders>
            <w:shd w:val="clear" w:color="auto" w:fill="auto"/>
            <w:noWrap/>
            <w:vAlign w:val="bottom"/>
            <w:hideMark/>
          </w:tcPr>
          <w:p w14:paraId="3BDEF3E5" w14:textId="77777777" w:rsidR="000C143C" w:rsidRPr="00DE42DF" w:rsidRDefault="000C143C" w:rsidP="007865F1">
            <w:pPr>
              <w:widowControl w:val="0"/>
              <w:jc w:val="center"/>
              <w:rPr>
                <w:color w:val="000000" w:themeColor="text1"/>
                <w:szCs w:val="28"/>
              </w:rPr>
            </w:pPr>
            <w:r w:rsidRPr="00DE42DF">
              <w:rPr>
                <w:color w:val="000000" w:themeColor="text1"/>
                <w:szCs w:val="28"/>
              </w:rPr>
              <w:t>559,3</w:t>
            </w:r>
          </w:p>
        </w:tc>
        <w:tc>
          <w:tcPr>
            <w:tcW w:w="1429" w:type="dxa"/>
            <w:tcBorders>
              <w:top w:val="nil"/>
              <w:left w:val="nil"/>
              <w:bottom w:val="single" w:sz="4" w:space="0" w:color="auto"/>
              <w:right w:val="single" w:sz="4" w:space="0" w:color="auto"/>
            </w:tcBorders>
            <w:shd w:val="clear" w:color="auto" w:fill="auto"/>
            <w:noWrap/>
            <w:vAlign w:val="bottom"/>
            <w:hideMark/>
          </w:tcPr>
          <w:p w14:paraId="733F6597" w14:textId="77777777" w:rsidR="000C143C" w:rsidRPr="00DE42DF" w:rsidRDefault="000C143C" w:rsidP="007865F1">
            <w:pPr>
              <w:widowControl w:val="0"/>
              <w:jc w:val="center"/>
              <w:rPr>
                <w:color w:val="000000" w:themeColor="text1"/>
                <w:szCs w:val="28"/>
              </w:rPr>
            </w:pPr>
            <w:r w:rsidRPr="00DE42DF">
              <w:rPr>
                <w:color w:val="000000" w:themeColor="text1"/>
                <w:szCs w:val="28"/>
              </w:rPr>
              <w:t>12/6/2025</w:t>
            </w:r>
          </w:p>
        </w:tc>
      </w:tr>
      <w:tr w:rsidR="000C143C" w:rsidRPr="00DE42DF" w14:paraId="022ADED5"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6424534E" w14:textId="77777777" w:rsidR="000C143C" w:rsidRPr="00DE42DF" w:rsidRDefault="000C143C" w:rsidP="007865F1">
            <w:pPr>
              <w:widowControl w:val="0"/>
              <w:jc w:val="center"/>
              <w:rPr>
                <w:color w:val="000000" w:themeColor="text1"/>
                <w:szCs w:val="28"/>
              </w:rPr>
            </w:pPr>
            <w:r w:rsidRPr="00DE42DF">
              <w:rPr>
                <w:color w:val="000000" w:themeColor="text1"/>
                <w:szCs w:val="28"/>
              </w:rPr>
              <w:t>Đà Nẵng</w:t>
            </w:r>
          </w:p>
        </w:tc>
        <w:tc>
          <w:tcPr>
            <w:tcW w:w="1521" w:type="dxa"/>
            <w:tcBorders>
              <w:top w:val="nil"/>
              <w:left w:val="nil"/>
              <w:bottom w:val="single" w:sz="4" w:space="0" w:color="auto"/>
              <w:right w:val="single" w:sz="4" w:space="0" w:color="auto"/>
            </w:tcBorders>
            <w:shd w:val="clear" w:color="auto" w:fill="auto"/>
            <w:noWrap/>
            <w:vAlign w:val="bottom"/>
            <w:hideMark/>
          </w:tcPr>
          <w:p w14:paraId="609CB418" w14:textId="77777777" w:rsidR="000C143C" w:rsidRPr="00DE42DF" w:rsidRDefault="000C143C" w:rsidP="007865F1">
            <w:pPr>
              <w:widowControl w:val="0"/>
              <w:jc w:val="center"/>
              <w:rPr>
                <w:color w:val="000000" w:themeColor="text1"/>
                <w:szCs w:val="28"/>
              </w:rPr>
            </w:pPr>
            <w:r w:rsidRPr="00DE42DF">
              <w:rPr>
                <w:color w:val="000000" w:themeColor="text1"/>
                <w:szCs w:val="28"/>
              </w:rPr>
              <w:t>212,4</w:t>
            </w:r>
          </w:p>
        </w:tc>
        <w:tc>
          <w:tcPr>
            <w:tcW w:w="1435" w:type="dxa"/>
            <w:tcBorders>
              <w:top w:val="nil"/>
              <w:left w:val="nil"/>
              <w:bottom w:val="single" w:sz="4" w:space="0" w:color="auto"/>
              <w:right w:val="single" w:sz="4" w:space="0" w:color="auto"/>
            </w:tcBorders>
            <w:shd w:val="clear" w:color="auto" w:fill="auto"/>
            <w:noWrap/>
            <w:vAlign w:val="bottom"/>
            <w:hideMark/>
          </w:tcPr>
          <w:p w14:paraId="76B5F7F9" w14:textId="77777777" w:rsidR="000C143C" w:rsidRPr="00DE42DF" w:rsidRDefault="000C143C" w:rsidP="007865F1">
            <w:pPr>
              <w:widowControl w:val="0"/>
              <w:jc w:val="center"/>
              <w:rPr>
                <w:color w:val="000000" w:themeColor="text1"/>
                <w:szCs w:val="28"/>
              </w:rPr>
            </w:pPr>
            <w:r w:rsidRPr="00DE42DF">
              <w:rPr>
                <w:color w:val="000000" w:themeColor="text1"/>
                <w:szCs w:val="28"/>
              </w:rPr>
              <w:t>1979</w:t>
            </w:r>
          </w:p>
        </w:tc>
        <w:tc>
          <w:tcPr>
            <w:tcW w:w="1521" w:type="dxa"/>
            <w:tcBorders>
              <w:top w:val="nil"/>
              <w:left w:val="nil"/>
              <w:bottom w:val="single" w:sz="4" w:space="0" w:color="auto"/>
              <w:right w:val="single" w:sz="4" w:space="0" w:color="auto"/>
            </w:tcBorders>
            <w:shd w:val="clear" w:color="auto" w:fill="auto"/>
            <w:noWrap/>
            <w:vAlign w:val="bottom"/>
            <w:hideMark/>
          </w:tcPr>
          <w:p w14:paraId="3DF703F1" w14:textId="77777777" w:rsidR="000C143C" w:rsidRPr="00DE42DF" w:rsidRDefault="000C143C" w:rsidP="007865F1">
            <w:pPr>
              <w:widowControl w:val="0"/>
              <w:jc w:val="center"/>
              <w:rPr>
                <w:color w:val="000000" w:themeColor="text1"/>
                <w:szCs w:val="28"/>
              </w:rPr>
            </w:pPr>
            <w:r w:rsidRPr="00DE42DF">
              <w:rPr>
                <w:color w:val="000000" w:themeColor="text1"/>
                <w:szCs w:val="28"/>
              </w:rPr>
              <w:t>402,3</w:t>
            </w:r>
          </w:p>
        </w:tc>
        <w:tc>
          <w:tcPr>
            <w:tcW w:w="1429" w:type="dxa"/>
            <w:tcBorders>
              <w:top w:val="nil"/>
              <w:left w:val="nil"/>
              <w:bottom w:val="single" w:sz="4" w:space="0" w:color="auto"/>
              <w:right w:val="single" w:sz="4" w:space="0" w:color="auto"/>
            </w:tcBorders>
            <w:shd w:val="clear" w:color="auto" w:fill="auto"/>
            <w:noWrap/>
            <w:vAlign w:val="bottom"/>
            <w:hideMark/>
          </w:tcPr>
          <w:p w14:paraId="485F1163" w14:textId="77777777" w:rsidR="000C143C" w:rsidRPr="00DE42DF" w:rsidRDefault="000C143C" w:rsidP="007865F1">
            <w:pPr>
              <w:widowControl w:val="0"/>
              <w:jc w:val="center"/>
              <w:rPr>
                <w:color w:val="000000" w:themeColor="text1"/>
                <w:szCs w:val="28"/>
              </w:rPr>
            </w:pPr>
            <w:r w:rsidRPr="00DE42DF">
              <w:rPr>
                <w:color w:val="000000" w:themeColor="text1"/>
                <w:szCs w:val="28"/>
              </w:rPr>
              <w:t>12/6/2025</w:t>
            </w:r>
          </w:p>
        </w:tc>
      </w:tr>
      <w:tr w:rsidR="000C143C" w:rsidRPr="00DE42DF" w14:paraId="04246AC9"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41B33904" w14:textId="77777777" w:rsidR="000C143C" w:rsidRPr="00DE42DF" w:rsidRDefault="000C143C" w:rsidP="007865F1">
            <w:pPr>
              <w:widowControl w:val="0"/>
              <w:jc w:val="center"/>
              <w:rPr>
                <w:color w:val="000000" w:themeColor="text1"/>
                <w:szCs w:val="28"/>
              </w:rPr>
            </w:pPr>
            <w:r w:rsidRPr="00DE42DF">
              <w:rPr>
                <w:color w:val="000000" w:themeColor="text1"/>
                <w:szCs w:val="28"/>
              </w:rPr>
              <w:t>Tam Kỳ (Đà Nẵng)</w:t>
            </w:r>
          </w:p>
        </w:tc>
        <w:tc>
          <w:tcPr>
            <w:tcW w:w="1521" w:type="dxa"/>
            <w:tcBorders>
              <w:top w:val="nil"/>
              <w:left w:val="nil"/>
              <w:bottom w:val="single" w:sz="4" w:space="0" w:color="auto"/>
              <w:right w:val="single" w:sz="4" w:space="0" w:color="auto"/>
            </w:tcBorders>
            <w:shd w:val="clear" w:color="auto" w:fill="auto"/>
            <w:noWrap/>
            <w:vAlign w:val="bottom"/>
            <w:hideMark/>
          </w:tcPr>
          <w:p w14:paraId="139F2BAB" w14:textId="77777777" w:rsidR="000C143C" w:rsidRPr="00DE42DF" w:rsidRDefault="000C143C" w:rsidP="007865F1">
            <w:pPr>
              <w:widowControl w:val="0"/>
              <w:jc w:val="center"/>
              <w:rPr>
                <w:color w:val="000000" w:themeColor="text1"/>
                <w:szCs w:val="28"/>
              </w:rPr>
            </w:pPr>
            <w:r w:rsidRPr="00DE42DF">
              <w:rPr>
                <w:color w:val="000000" w:themeColor="text1"/>
                <w:szCs w:val="28"/>
              </w:rPr>
              <w:t>139,5</w:t>
            </w:r>
          </w:p>
        </w:tc>
        <w:tc>
          <w:tcPr>
            <w:tcW w:w="1435" w:type="dxa"/>
            <w:tcBorders>
              <w:top w:val="nil"/>
              <w:left w:val="nil"/>
              <w:bottom w:val="single" w:sz="4" w:space="0" w:color="auto"/>
              <w:right w:val="single" w:sz="4" w:space="0" w:color="auto"/>
            </w:tcBorders>
            <w:shd w:val="clear" w:color="auto" w:fill="auto"/>
            <w:noWrap/>
            <w:vAlign w:val="bottom"/>
            <w:hideMark/>
          </w:tcPr>
          <w:p w14:paraId="5C5B081A" w14:textId="77777777" w:rsidR="000C143C" w:rsidRPr="00DE42DF" w:rsidRDefault="000C143C" w:rsidP="007865F1">
            <w:pPr>
              <w:widowControl w:val="0"/>
              <w:jc w:val="center"/>
              <w:rPr>
                <w:color w:val="000000" w:themeColor="text1"/>
                <w:szCs w:val="28"/>
              </w:rPr>
            </w:pPr>
            <w:r w:rsidRPr="00DE42DF">
              <w:rPr>
                <w:color w:val="000000" w:themeColor="text1"/>
                <w:szCs w:val="28"/>
              </w:rPr>
              <w:t>1983</w:t>
            </w:r>
          </w:p>
        </w:tc>
        <w:tc>
          <w:tcPr>
            <w:tcW w:w="1521" w:type="dxa"/>
            <w:tcBorders>
              <w:top w:val="nil"/>
              <w:left w:val="nil"/>
              <w:bottom w:val="single" w:sz="4" w:space="0" w:color="auto"/>
              <w:right w:val="single" w:sz="4" w:space="0" w:color="auto"/>
            </w:tcBorders>
            <w:shd w:val="clear" w:color="auto" w:fill="auto"/>
            <w:noWrap/>
            <w:vAlign w:val="bottom"/>
            <w:hideMark/>
          </w:tcPr>
          <w:p w14:paraId="2B52A424" w14:textId="77777777" w:rsidR="000C143C" w:rsidRPr="00DE42DF" w:rsidRDefault="000C143C" w:rsidP="007865F1">
            <w:pPr>
              <w:widowControl w:val="0"/>
              <w:jc w:val="center"/>
              <w:rPr>
                <w:color w:val="000000" w:themeColor="text1"/>
                <w:szCs w:val="28"/>
              </w:rPr>
            </w:pPr>
            <w:r w:rsidRPr="00DE42DF">
              <w:rPr>
                <w:color w:val="000000" w:themeColor="text1"/>
                <w:szCs w:val="28"/>
              </w:rPr>
              <w:t>197,6</w:t>
            </w:r>
          </w:p>
        </w:tc>
        <w:tc>
          <w:tcPr>
            <w:tcW w:w="1429" w:type="dxa"/>
            <w:tcBorders>
              <w:top w:val="nil"/>
              <w:left w:val="nil"/>
              <w:bottom w:val="single" w:sz="4" w:space="0" w:color="auto"/>
              <w:right w:val="single" w:sz="4" w:space="0" w:color="auto"/>
            </w:tcBorders>
            <w:shd w:val="clear" w:color="auto" w:fill="auto"/>
            <w:noWrap/>
            <w:vAlign w:val="bottom"/>
            <w:hideMark/>
          </w:tcPr>
          <w:p w14:paraId="1C6FB2A0" w14:textId="77777777" w:rsidR="000C143C" w:rsidRPr="00DE42DF" w:rsidRDefault="000C143C" w:rsidP="007865F1">
            <w:pPr>
              <w:widowControl w:val="0"/>
              <w:jc w:val="center"/>
              <w:rPr>
                <w:color w:val="000000" w:themeColor="text1"/>
                <w:szCs w:val="28"/>
              </w:rPr>
            </w:pPr>
            <w:r w:rsidRPr="00DE42DF">
              <w:rPr>
                <w:color w:val="000000" w:themeColor="text1"/>
                <w:szCs w:val="28"/>
              </w:rPr>
              <w:t>12/6/2025</w:t>
            </w:r>
          </w:p>
        </w:tc>
      </w:tr>
      <w:tr w:rsidR="000C143C" w:rsidRPr="00DE42DF" w14:paraId="6A4EDDF9"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04215F84" w14:textId="77777777" w:rsidR="000C143C" w:rsidRPr="00DE42DF" w:rsidRDefault="000C143C" w:rsidP="007865F1">
            <w:pPr>
              <w:widowControl w:val="0"/>
              <w:jc w:val="center"/>
              <w:rPr>
                <w:color w:val="000000" w:themeColor="text1"/>
                <w:szCs w:val="28"/>
              </w:rPr>
            </w:pPr>
            <w:r w:rsidRPr="00DE42DF">
              <w:rPr>
                <w:color w:val="000000" w:themeColor="text1"/>
                <w:szCs w:val="28"/>
              </w:rPr>
              <w:t>Phan Thiết (Lâm Đồng)</w:t>
            </w:r>
          </w:p>
        </w:tc>
        <w:tc>
          <w:tcPr>
            <w:tcW w:w="1521" w:type="dxa"/>
            <w:tcBorders>
              <w:top w:val="nil"/>
              <w:left w:val="nil"/>
              <w:bottom w:val="single" w:sz="4" w:space="0" w:color="auto"/>
              <w:right w:val="single" w:sz="4" w:space="0" w:color="auto"/>
            </w:tcBorders>
            <w:shd w:val="clear" w:color="auto" w:fill="auto"/>
            <w:noWrap/>
            <w:vAlign w:val="bottom"/>
            <w:hideMark/>
          </w:tcPr>
          <w:p w14:paraId="0F59EACD" w14:textId="77777777" w:rsidR="000C143C" w:rsidRPr="00DE42DF" w:rsidRDefault="000C143C" w:rsidP="007865F1">
            <w:pPr>
              <w:widowControl w:val="0"/>
              <w:jc w:val="center"/>
              <w:rPr>
                <w:color w:val="000000" w:themeColor="text1"/>
                <w:szCs w:val="28"/>
              </w:rPr>
            </w:pPr>
            <w:r w:rsidRPr="00DE42DF">
              <w:rPr>
                <w:color w:val="000000" w:themeColor="text1"/>
                <w:szCs w:val="28"/>
              </w:rPr>
              <w:t>87,3</w:t>
            </w:r>
          </w:p>
        </w:tc>
        <w:tc>
          <w:tcPr>
            <w:tcW w:w="1435" w:type="dxa"/>
            <w:tcBorders>
              <w:top w:val="nil"/>
              <w:left w:val="nil"/>
              <w:bottom w:val="single" w:sz="4" w:space="0" w:color="auto"/>
              <w:right w:val="single" w:sz="4" w:space="0" w:color="auto"/>
            </w:tcBorders>
            <w:shd w:val="clear" w:color="auto" w:fill="auto"/>
            <w:noWrap/>
            <w:vAlign w:val="bottom"/>
            <w:hideMark/>
          </w:tcPr>
          <w:p w14:paraId="07917585" w14:textId="77777777" w:rsidR="000C143C" w:rsidRPr="00DE42DF" w:rsidRDefault="000C143C" w:rsidP="007865F1">
            <w:pPr>
              <w:widowControl w:val="0"/>
              <w:jc w:val="center"/>
              <w:rPr>
                <w:color w:val="000000" w:themeColor="text1"/>
                <w:szCs w:val="28"/>
              </w:rPr>
            </w:pPr>
            <w:r w:rsidRPr="00DE42DF">
              <w:rPr>
                <w:color w:val="000000" w:themeColor="text1"/>
                <w:szCs w:val="28"/>
              </w:rPr>
              <w:t>2002</w:t>
            </w:r>
          </w:p>
        </w:tc>
        <w:tc>
          <w:tcPr>
            <w:tcW w:w="1521" w:type="dxa"/>
            <w:tcBorders>
              <w:top w:val="nil"/>
              <w:left w:val="nil"/>
              <w:bottom w:val="single" w:sz="4" w:space="0" w:color="auto"/>
              <w:right w:val="single" w:sz="4" w:space="0" w:color="auto"/>
            </w:tcBorders>
            <w:shd w:val="clear" w:color="auto" w:fill="auto"/>
            <w:noWrap/>
            <w:vAlign w:val="bottom"/>
            <w:hideMark/>
          </w:tcPr>
          <w:p w14:paraId="725627E2" w14:textId="77777777" w:rsidR="000C143C" w:rsidRPr="00DE42DF" w:rsidRDefault="000C143C" w:rsidP="007865F1">
            <w:pPr>
              <w:widowControl w:val="0"/>
              <w:jc w:val="center"/>
              <w:rPr>
                <w:color w:val="000000" w:themeColor="text1"/>
                <w:szCs w:val="28"/>
              </w:rPr>
            </w:pPr>
            <w:r w:rsidRPr="00DE42DF">
              <w:rPr>
                <w:color w:val="000000" w:themeColor="text1"/>
                <w:szCs w:val="28"/>
              </w:rPr>
              <w:t>113,0</w:t>
            </w:r>
          </w:p>
        </w:tc>
        <w:tc>
          <w:tcPr>
            <w:tcW w:w="1429" w:type="dxa"/>
            <w:tcBorders>
              <w:top w:val="nil"/>
              <w:left w:val="nil"/>
              <w:bottom w:val="single" w:sz="4" w:space="0" w:color="auto"/>
              <w:right w:val="single" w:sz="4" w:space="0" w:color="auto"/>
            </w:tcBorders>
            <w:shd w:val="clear" w:color="auto" w:fill="auto"/>
            <w:noWrap/>
            <w:vAlign w:val="bottom"/>
            <w:hideMark/>
          </w:tcPr>
          <w:p w14:paraId="6E450E9F" w14:textId="77777777" w:rsidR="000C143C" w:rsidRPr="00DE42DF" w:rsidRDefault="000C143C" w:rsidP="007865F1">
            <w:pPr>
              <w:widowControl w:val="0"/>
              <w:jc w:val="center"/>
              <w:rPr>
                <w:color w:val="000000" w:themeColor="text1"/>
                <w:szCs w:val="28"/>
              </w:rPr>
            </w:pPr>
            <w:r w:rsidRPr="00DE42DF">
              <w:rPr>
                <w:color w:val="000000" w:themeColor="text1"/>
                <w:szCs w:val="28"/>
              </w:rPr>
              <w:t>02/6/2025</w:t>
            </w:r>
          </w:p>
        </w:tc>
      </w:tr>
      <w:tr w:rsidR="000C143C" w:rsidRPr="00DE42DF" w14:paraId="6EFA5C0A"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6EA68F2B" w14:textId="77777777" w:rsidR="000C143C" w:rsidRPr="00DE42DF" w:rsidRDefault="000C143C" w:rsidP="007865F1">
            <w:pPr>
              <w:widowControl w:val="0"/>
              <w:jc w:val="center"/>
              <w:rPr>
                <w:color w:val="000000" w:themeColor="text1"/>
                <w:szCs w:val="28"/>
              </w:rPr>
            </w:pPr>
            <w:r w:rsidRPr="00DE42DF">
              <w:rPr>
                <w:color w:val="000000" w:themeColor="text1"/>
                <w:szCs w:val="28"/>
              </w:rPr>
              <w:t>Cần Thơ</w:t>
            </w:r>
          </w:p>
        </w:tc>
        <w:tc>
          <w:tcPr>
            <w:tcW w:w="1521" w:type="dxa"/>
            <w:tcBorders>
              <w:top w:val="nil"/>
              <w:left w:val="nil"/>
              <w:bottom w:val="single" w:sz="4" w:space="0" w:color="auto"/>
              <w:right w:val="single" w:sz="4" w:space="0" w:color="auto"/>
            </w:tcBorders>
            <w:shd w:val="clear" w:color="auto" w:fill="auto"/>
            <w:noWrap/>
            <w:vAlign w:val="bottom"/>
            <w:hideMark/>
          </w:tcPr>
          <w:p w14:paraId="06CF4C2D" w14:textId="77777777" w:rsidR="000C143C" w:rsidRPr="00DE42DF" w:rsidRDefault="000C143C" w:rsidP="007865F1">
            <w:pPr>
              <w:widowControl w:val="0"/>
              <w:jc w:val="center"/>
              <w:rPr>
                <w:color w:val="000000" w:themeColor="text1"/>
                <w:szCs w:val="28"/>
              </w:rPr>
            </w:pPr>
            <w:r w:rsidRPr="00DE42DF">
              <w:rPr>
                <w:color w:val="000000" w:themeColor="text1"/>
                <w:szCs w:val="28"/>
              </w:rPr>
              <w:t>90,4</w:t>
            </w:r>
          </w:p>
        </w:tc>
        <w:tc>
          <w:tcPr>
            <w:tcW w:w="1435" w:type="dxa"/>
            <w:tcBorders>
              <w:top w:val="nil"/>
              <w:left w:val="nil"/>
              <w:bottom w:val="single" w:sz="4" w:space="0" w:color="auto"/>
              <w:right w:val="single" w:sz="4" w:space="0" w:color="auto"/>
            </w:tcBorders>
            <w:shd w:val="clear" w:color="auto" w:fill="auto"/>
            <w:noWrap/>
            <w:vAlign w:val="bottom"/>
            <w:hideMark/>
          </w:tcPr>
          <w:p w14:paraId="59AA0F05" w14:textId="77777777" w:rsidR="000C143C" w:rsidRPr="00DE42DF" w:rsidRDefault="000C143C" w:rsidP="007865F1">
            <w:pPr>
              <w:widowControl w:val="0"/>
              <w:jc w:val="center"/>
              <w:rPr>
                <w:color w:val="000000" w:themeColor="text1"/>
                <w:szCs w:val="28"/>
              </w:rPr>
            </w:pPr>
            <w:r w:rsidRPr="00DE42DF">
              <w:rPr>
                <w:color w:val="000000" w:themeColor="text1"/>
                <w:szCs w:val="28"/>
              </w:rPr>
              <w:t>1980</w:t>
            </w:r>
          </w:p>
        </w:tc>
        <w:tc>
          <w:tcPr>
            <w:tcW w:w="1521" w:type="dxa"/>
            <w:tcBorders>
              <w:top w:val="nil"/>
              <w:left w:val="nil"/>
              <w:bottom w:val="single" w:sz="4" w:space="0" w:color="auto"/>
              <w:right w:val="single" w:sz="4" w:space="0" w:color="auto"/>
            </w:tcBorders>
            <w:shd w:val="clear" w:color="auto" w:fill="auto"/>
            <w:noWrap/>
            <w:vAlign w:val="bottom"/>
            <w:hideMark/>
          </w:tcPr>
          <w:p w14:paraId="6C0F2741" w14:textId="77777777" w:rsidR="000C143C" w:rsidRPr="00DE42DF" w:rsidRDefault="000C143C" w:rsidP="007865F1">
            <w:pPr>
              <w:widowControl w:val="0"/>
              <w:jc w:val="center"/>
              <w:rPr>
                <w:color w:val="000000" w:themeColor="text1"/>
                <w:szCs w:val="28"/>
              </w:rPr>
            </w:pPr>
            <w:r w:rsidRPr="00DE42DF">
              <w:rPr>
                <w:color w:val="000000" w:themeColor="text1"/>
                <w:szCs w:val="28"/>
              </w:rPr>
              <w:t>110,6</w:t>
            </w:r>
          </w:p>
        </w:tc>
        <w:tc>
          <w:tcPr>
            <w:tcW w:w="1429" w:type="dxa"/>
            <w:tcBorders>
              <w:top w:val="nil"/>
              <w:left w:val="nil"/>
              <w:bottom w:val="single" w:sz="4" w:space="0" w:color="auto"/>
              <w:right w:val="single" w:sz="4" w:space="0" w:color="auto"/>
            </w:tcBorders>
            <w:shd w:val="clear" w:color="auto" w:fill="auto"/>
            <w:noWrap/>
            <w:vAlign w:val="bottom"/>
            <w:hideMark/>
          </w:tcPr>
          <w:p w14:paraId="1C61CCCB" w14:textId="77777777" w:rsidR="000C143C" w:rsidRPr="00DE42DF" w:rsidRDefault="000C143C" w:rsidP="007865F1">
            <w:pPr>
              <w:widowControl w:val="0"/>
              <w:jc w:val="center"/>
              <w:rPr>
                <w:color w:val="000000" w:themeColor="text1"/>
                <w:szCs w:val="28"/>
              </w:rPr>
            </w:pPr>
            <w:r w:rsidRPr="00DE42DF">
              <w:rPr>
                <w:color w:val="000000" w:themeColor="text1"/>
                <w:szCs w:val="28"/>
              </w:rPr>
              <w:t>20/6/2025</w:t>
            </w:r>
          </w:p>
        </w:tc>
      </w:tr>
      <w:tr w:rsidR="000C143C" w:rsidRPr="00DE42DF" w14:paraId="187EE478" w14:textId="77777777" w:rsidTr="007865F1">
        <w:trPr>
          <w:trHeight w:val="290"/>
        </w:trPr>
        <w:tc>
          <w:tcPr>
            <w:tcW w:w="3305" w:type="dxa"/>
            <w:tcBorders>
              <w:top w:val="nil"/>
              <w:left w:val="single" w:sz="4" w:space="0" w:color="auto"/>
              <w:bottom w:val="single" w:sz="4" w:space="0" w:color="auto"/>
              <w:right w:val="single" w:sz="4" w:space="0" w:color="auto"/>
            </w:tcBorders>
            <w:shd w:val="clear" w:color="auto" w:fill="auto"/>
            <w:noWrap/>
            <w:vAlign w:val="bottom"/>
            <w:hideMark/>
          </w:tcPr>
          <w:p w14:paraId="15A9D2BD" w14:textId="77777777" w:rsidR="000C143C" w:rsidRPr="00DE42DF" w:rsidRDefault="000C143C" w:rsidP="007865F1">
            <w:pPr>
              <w:widowControl w:val="0"/>
              <w:jc w:val="center"/>
              <w:rPr>
                <w:color w:val="000000" w:themeColor="text1"/>
                <w:szCs w:val="28"/>
              </w:rPr>
            </w:pPr>
            <w:r w:rsidRPr="00DE42DF">
              <w:rPr>
                <w:color w:val="000000" w:themeColor="text1"/>
                <w:szCs w:val="28"/>
              </w:rPr>
              <w:t>Phú Quốc (An Giang)</w:t>
            </w:r>
          </w:p>
        </w:tc>
        <w:tc>
          <w:tcPr>
            <w:tcW w:w="1521" w:type="dxa"/>
            <w:tcBorders>
              <w:top w:val="nil"/>
              <w:left w:val="nil"/>
              <w:bottom w:val="single" w:sz="4" w:space="0" w:color="auto"/>
              <w:right w:val="single" w:sz="4" w:space="0" w:color="auto"/>
            </w:tcBorders>
            <w:shd w:val="clear" w:color="auto" w:fill="auto"/>
            <w:noWrap/>
            <w:vAlign w:val="bottom"/>
            <w:hideMark/>
          </w:tcPr>
          <w:p w14:paraId="2F064DBD" w14:textId="77777777" w:rsidR="000C143C" w:rsidRPr="00DE42DF" w:rsidRDefault="000C143C" w:rsidP="007865F1">
            <w:pPr>
              <w:widowControl w:val="0"/>
              <w:jc w:val="center"/>
              <w:rPr>
                <w:color w:val="000000" w:themeColor="text1"/>
                <w:szCs w:val="28"/>
              </w:rPr>
            </w:pPr>
            <w:r w:rsidRPr="00DE42DF">
              <w:rPr>
                <w:color w:val="000000" w:themeColor="text1"/>
                <w:szCs w:val="28"/>
              </w:rPr>
              <w:t>188,7</w:t>
            </w:r>
          </w:p>
        </w:tc>
        <w:tc>
          <w:tcPr>
            <w:tcW w:w="1435" w:type="dxa"/>
            <w:tcBorders>
              <w:top w:val="nil"/>
              <w:left w:val="nil"/>
              <w:bottom w:val="single" w:sz="4" w:space="0" w:color="auto"/>
              <w:right w:val="single" w:sz="4" w:space="0" w:color="auto"/>
            </w:tcBorders>
            <w:shd w:val="clear" w:color="auto" w:fill="auto"/>
            <w:noWrap/>
            <w:vAlign w:val="bottom"/>
            <w:hideMark/>
          </w:tcPr>
          <w:p w14:paraId="1FE12487" w14:textId="77777777" w:rsidR="000C143C" w:rsidRPr="00DE42DF" w:rsidRDefault="000C143C" w:rsidP="007865F1">
            <w:pPr>
              <w:widowControl w:val="0"/>
              <w:jc w:val="center"/>
              <w:rPr>
                <w:color w:val="000000" w:themeColor="text1"/>
                <w:szCs w:val="28"/>
              </w:rPr>
            </w:pPr>
            <w:r w:rsidRPr="00DE42DF">
              <w:rPr>
                <w:color w:val="000000" w:themeColor="text1"/>
                <w:szCs w:val="28"/>
              </w:rPr>
              <w:t>1992</w:t>
            </w:r>
          </w:p>
        </w:tc>
        <w:tc>
          <w:tcPr>
            <w:tcW w:w="1521" w:type="dxa"/>
            <w:tcBorders>
              <w:top w:val="nil"/>
              <w:left w:val="nil"/>
              <w:bottom w:val="single" w:sz="4" w:space="0" w:color="auto"/>
              <w:right w:val="single" w:sz="4" w:space="0" w:color="auto"/>
            </w:tcBorders>
            <w:shd w:val="clear" w:color="auto" w:fill="auto"/>
            <w:noWrap/>
            <w:vAlign w:val="bottom"/>
            <w:hideMark/>
          </w:tcPr>
          <w:p w14:paraId="1B4312DB" w14:textId="77777777" w:rsidR="000C143C" w:rsidRPr="00DE42DF" w:rsidRDefault="000C143C" w:rsidP="007865F1">
            <w:pPr>
              <w:widowControl w:val="0"/>
              <w:jc w:val="center"/>
              <w:rPr>
                <w:color w:val="000000" w:themeColor="text1"/>
                <w:szCs w:val="28"/>
              </w:rPr>
            </w:pPr>
            <w:r w:rsidRPr="00DE42DF">
              <w:rPr>
                <w:color w:val="000000" w:themeColor="text1"/>
                <w:szCs w:val="28"/>
              </w:rPr>
              <w:t>189,9</w:t>
            </w:r>
          </w:p>
        </w:tc>
        <w:tc>
          <w:tcPr>
            <w:tcW w:w="1429" w:type="dxa"/>
            <w:tcBorders>
              <w:top w:val="nil"/>
              <w:left w:val="nil"/>
              <w:bottom w:val="single" w:sz="4" w:space="0" w:color="auto"/>
              <w:right w:val="single" w:sz="4" w:space="0" w:color="auto"/>
            </w:tcBorders>
            <w:shd w:val="clear" w:color="auto" w:fill="auto"/>
            <w:noWrap/>
            <w:vAlign w:val="bottom"/>
            <w:hideMark/>
          </w:tcPr>
          <w:p w14:paraId="77371DCB" w14:textId="77777777" w:rsidR="000C143C" w:rsidRPr="00DE42DF" w:rsidRDefault="000C143C" w:rsidP="007865F1">
            <w:pPr>
              <w:widowControl w:val="0"/>
              <w:jc w:val="center"/>
              <w:rPr>
                <w:color w:val="000000" w:themeColor="text1"/>
                <w:szCs w:val="28"/>
              </w:rPr>
            </w:pPr>
            <w:r w:rsidRPr="00DE42DF">
              <w:rPr>
                <w:color w:val="000000" w:themeColor="text1"/>
                <w:szCs w:val="28"/>
              </w:rPr>
              <w:t>22/6/2025</w:t>
            </w:r>
          </w:p>
        </w:tc>
      </w:tr>
    </w:tbl>
    <w:p w14:paraId="570F7C7A" w14:textId="77777777" w:rsidR="000C143C" w:rsidRPr="00DE42DF" w:rsidRDefault="000C143C" w:rsidP="000C143C">
      <w:pPr>
        <w:widowControl w:val="0"/>
        <w:spacing w:line="268" w:lineRule="auto"/>
        <w:rPr>
          <w:bCs/>
          <w:iCs/>
          <w:color w:val="000000" w:themeColor="text1"/>
          <w:szCs w:val="28"/>
        </w:rPr>
      </w:pPr>
    </w:p>
    <w:p w14:paraId="597D97C2" w14:textId="77777777" w:rsidR="000C143C" w:rsidRDefault="000C143C">
      <w:pPr>
        <w:spacing w:before="0" w:after="160" w:line="259" w:lineRule="auto"/>
        <w:rPr>
          <w:bCs/>
          <w:iCs/>
          <w:color w:val="000000" w:themeColor="text1"/>
          <w:szCs w:val="28"/>
        </w:rPr>
      </w:pPr>
      <w:r>
        <w:rPr>
          <w:bCs/>
          <w:iCs/>
          <w:color w:val="000000" w:themeColor="text1"/>
          <w:szCs w:val="28"/>
        </w:rPr>
        <w:br w:type="page"/>
      </w:r>
    </w:p>
    <w:p w14:paraId="08272698" w14:textId="241BCC69" w:rsidR="000C143C" w:rsidRPr="00DE42DF" w:rsidRDefault="000C143C" w:rsidP="000C143C">
      <w:pPr>
        <w:widowControl w:val="0"/>
        <w:spacing w:line="268" w:lineRule="auto"/>
        <w:jc w:val="center"/>
        <w:rPr>
          <w:bCs/>
          <w:iCs/>
          <w:color w:val="000000" w:themeColor="text1"/>
          <w:szCs w:val="28"/>
        </w:rPr>
      </w:pPr>
      <w:r w:rsidRPr="00DE42DF">
        <w:rPr>
          <w:bCs/>
          <w:iCs/>
          <w:color w:val="000000" w:themeColor="text1"/>
          <w:szCs w:val="28"/>
        </w:rPr>
        <w:lastRenderedPageBreak/>
        <w:t xml:space="preserve">Bảng 2: Tổng lượng mưa tháng (mm) </w:t>
      </w:r>
      <w:r w:rsidRPr="00DE42DF">
        <w:rPr>
          <w:bCs/>
          <w:iCs/>
          <w:color w:val="000000" w:themeColor="text1"/>
          <w:szCs w:val="28"/>
          <w:lang w:val="nl-NL"/>
        </w:rPr>
        <w:t>vượt</w:t>
      </w:r>
      <w:r w:rsidRPr="00DE42DF">
        <w:rPr>
          <w:bCs/>
          <w:iCs/>
          <w:color w:val="000000" w:themeColor="text1"/>
          <w:szCs w:val="28"/>
        </w:rPr>
        <w:t xml:space="preserve"> GTLS trong tháng 6/2025</w:t>
      </w:r>
    </w:p>
    <w:tbl>
      <w:tblPr>
        <w:tblW w:w="9202" w:type="dxa"/>
        <w:tblInd w:w="108" w:type="dxa"/>
        <w:tblLook w:val="04A0" w:firstRow="1" w:lastRow="0" w:firstColumn="1" w:lastColumn="0" w:noHBand="0" w:noVBand="1"/>
      </w:tblPr>
      <w:tblGrid>
        <w:gridCol w:w="3402"/>
        <w:gridCol w:w="1843"/>
        <w:gridCol w:w="1843"/>
        <w:gridCol w:w="2114"/>
      </w:tblGrid>
      <w:tr w:rsidR="000C143C" w:rsidRPr="00DE42DF" w14:paraId="680D6769" w14:textId="77777777" w:rsidTr="007865F1">
        <w:trPr>
          <w:trHeight w:val="1408"/>
          <w:tblHeader/>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059A0"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Trạm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57B491B"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Tổng lượng mưa cao nhất tháng 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5B085EC"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Năm xuất hiện GTLS</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14:paraId="200E84E7" w14:textId="77777777" w:rsidR="000C143C" w:rsidRPr="00DE42DF" w:rsidRDefault="000C143C" w:rsidP="007865F1">
            <w:pPr>
              <w:widowControl w:val="0"/>
              <w:jc w:val="center"/>
              <w:rPr>
                <w:b/>
                <w:bCs/>
                <w:color w:val="000000" w:themeColor="text1"/>
                <w:szCs w:val="28"/>
              </w:rPr>
            </w:pPr>
            <w:r w:rsidRPr="00DE42DF">
              <w:rPr>
                <w:b/>
                <w:bCs/>
                <w:color w:val="000000" w:themeColor="text1"/>
                <w:szCs w:val="28"/>
              </w:rPr>
              <w:t>Tổng lượng mưa tháng 6/2025 vượt GTLS</w:t>
            </w:r>
          </w:p>
        </w:tc>
      </w:tr>
      <w:tr w:rsidR="000C143C" w:rsidRPr="00DE42DF" w14:paraId="259C0709"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5450AA6" w14:textId="77777777" w:rsidR="000C143C" w:rsidRPr="00DE42DF" w:rsidRDefault="000C143C" w:rsidP="007865F1">
            <w:pPr>
              <w:widowControl w:val="0"/>
              <w:jc w:val="center"/>
              <w:rPr>
                <w:color w:val="000000" w:themeColor="text1"/>
                <w:szCs w:val="28"/>
              </w:rPr>
            </w:pPr>
            <w:r w:rsidRPr="00DE42DF">
              <w:rPr>
                <w:color w:val="000000" w:themeColor="text1"/>
                <w:szCs w:val="28"/>
              </w:rPr>
              <w:t>Sông Mã (Sơn La)</w:t>
            </w:r>
          </w:p>
        </w:tc>
        <w:tc>
          <w:tcPr>
            <w:tcW w:w="1843" w:type="dxa"/>
            <w:tcBorders>
              <w:top w:val="nil"/>
              <w:left w:val="nil"/>
              <w:bottom w:val="single" w:sz="4" w:space="0" w:color="auto"/>
              <w:right w:val="single" w:sz="4" w:space="0" w:color="auto"/>
            </w:tcBorders>
            <w:shd w:val="clear" w:color="auto" w:fill="auto"/>
            <w:noWrap/>
            <w:vAlign w:val="bottom"/>
            <w:hideMark/>
          </w:tcPr>
          <w:p w14:paraId="24B6648A" w14:textId="77777777" w:rsidR="000C143C" w:rsidRPr="00DE42DF" w:rsidRDefault="000C143C" w:rsidP="007865F1">
            <w:pPr>
              <w:widowControl w:val="0"/>
              <w:jc w:val="center"/>
              <w:rPr>
                <w:color w:val="000000" w:themeColor="text1"/>
                <w:szCs w:val="28"/>
              </w:rPr>
            </w:pPr>
            <w:r w:rsidRPr="00DE42DF">
              <w:rPr>
                <w:color w:val="000000" w:themeColor="text1"/>
                <w:szCs w:val="28"/>
              </w:rPr>
              <w:t>368,0</w:t>
            </w:r>
          </w:p>
        </w:tc>
        <w:tc>
          <w:tcPr>
            <w:tcW w:w="1843" w:type="dxa"/>
            <w:tcBorders>
              <w:top w:val="nil"/>
              <w:left w:val="nil"/>
              <w:bottom w:val="single" w:sz="4" w:space="0" w:color="auto"/>
              <w:right w:val="single" w:sz="4" w:space="0" w:color="auto"/>
            </w:tcBorders>
            <w:shd w:val="clear" w:color="auto" w:fill="auto"/>
            <w:noWrap/>
            <w:vAlign w:val="bottom"/>
            <w:hideMark/>
          </w:tcPr>
          <w:p w14:paraId="043BBAA2" w14:textId="77777777" w:rsidR="000C143C" w:rsidRPr="00DE42DF" w:rsidRDefault="000C143C" w:rsidP="007865F1">
            <w:pPr>
              <w:widowControl w:val="0"/>
              <w:jc w:val="center"/>
              <w:rPr>
                <w:color w:val="000000" w:themeColor="text1"/>
                <w:szCs w:val="28"/>
              </w:rPr>
            </w:pPr>
            <w:r w:rsidRPr="00DE42DF">
              <w:rPr>
                <w:color w:val="000000" w:themeColor="text1"/>
                <w:szCs w:val="28"/>
              </w:rPr>
              <w:t>1995</w:t>
            </w:r>
          </w:p>
        </w:tc>
        <w:tc>
          <w:tcPr>
            <w:tcW w:w="2114" w:type="dxa"/>
            <w:tcBorders>
              <w:top w:val="nil"/>
              <w:left w:val="nil"/>
              <w:bottom w:val="single" w:sz="4" w:space="0" w:color="auto"/>
              <w:right w:val="single" w:sz="4" w:space="0" w:color="auto"/>
            </w:tcBorders>
            <w:shd w:val="clear" w:color="auto" w:fill="auto"/>
            <w:noWrap/>
            <w:vAlign w:val="bottom"/>
            <w:hideMark/>
          </w:tcPr>
          <w:p w14:paraId="02738AAF" w14:textId="77777777" w:rsidR="000C143C" w:rsidRPr="00DE42DF" w:rsidRDefault="000C143C" w:rsidP="007865F1">
            <w:pPr>
              <w:widowControl w:val="0"/>
              <w:jc w:val="center"/>
              <w:rPr>
                <w:color w:val="000000" w:themeColor="text1"/>
                <w:szCs w:val="28"/>
              </w:rPr>
            </w:pPr>
            <w:r w:rsidRPr="00DE42DF">
              <w:rPr>
                <w:color w:val="000000" w:themeColor="text1"/>
                <w:szCs w:val="28"/>
              </w:rPr>
              <w:t>379,0</w:t>
            </w:r>
          </w:p>
        </w:tc>
      </w:tr>
      <w:tr w:rsidR="000C143C" w:rsidRPr="00DE42DF" w14:paraId="71C8F10F"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DC6A53B" w14:textId="77777777" w:rsidR="000C143C" w:rsidRPr="00DE42DF" w:rsidRDefault="000C143C" w:rsidP="007865F1">
            <w:pPr>
              <w:widowControl w:val="0"/>
              <w:jc w:val="center"/>
              <w:rPr>
                <w:color w:val="000000" w:themeColor="text1"/>
                <w:szCs w:val="28"/>
              </w:rPr>
            </w:pPr>
            <w:r w:rsidRPr="00DE42DF">
              <w:rPr>
                <w:color w:val="000000" w:themeColor="text1"/>
                <w:szCs w:val="28"/>
              </w:rPr>
              <w:t>Phố Ràng (Lào Cai)</w:t>
            </w:r>
          </w:p>
        </w:tc>
        <w:tc>
          <w:tcPr>
            <w:tcW w:w="1843" w:type="dxa"/>
            <w:tcBorders>
              <w:top w:val="nil"/>
              <w:left w:val="nil"/>
              <w:bottom w:val="single" w:sz="4" w:space="0" w:color="auto"/>
              <w:right w:val="single" w:sz="4" w:space="0" w:color="auto"/>
            </w:tcBorders>
            <w:shd w:val="clear" w:color="auto" w:fill="auto"/>
            <w:noWrap/>
            <w:vAlign w:val="bottom"/>
            <w:hideMark/>
          </w:tcPr>
          <w:p w14:paraId="78BDCBC8" w14:textId="77777777" w:rsidR="000C143C" w:rsidRPr="00DE42DF" w:rsidRDefault="000C143C" w:rsidP="007865F1">
            <w:pPr>
              <w:widowControl w:val="0"/>
              <w:jc w:val="center"/>
              <w:rPr>
                <w:color w:val="000000" w:themeColor="text1"/>
                <w:szCs w:val="28"/>
              </w:rPr>
            </w:pPr>
            <w:r w:rsidRPr="00DE42DF">
              <w:rPr>
                <w:color w:val="000000" w:themeColor="text1"/>
                <w:szCs w:val="28"/>
              </w:rPr>
              <w:t>244,8</w:t>
            </w:r>
          </w:p>
        </w:tc>
        <w:tc>
          <w:tcPr>
            <w:tcW w:w="1843" w:type="dxa"/>
            <w:tcBorders>
              <w:top w:val="nil"/>
              <w:left w:val="nil"/>
              <w:bottom w:val="single" w:sz="4" w:space="0" w:color="auto"/>
              <w:right w:val="single" w:sz="4" w:space="0" w:color="auto"/>
            </w:tcBorders>
            <w:shd w:val="clear" w:color="auto" w:fill="auto"/>
            <w:noWrap/>
            <w:vAlign w:val="bottom"/>
            <w:hideMark/>
          </w:tcPr>
          <w:p w14:paraId="243FA188" w14:textId="77777777" w:rsidR="000C143C" w:rsidRPr="00DE42DF" w:rsidRDefault="000C143C" w:rsidP="007865F1">
            <w:pPr>
              <w:widowControl w:val="0"/>
              <w:jc w:val="center"/>
              <w:rPr>
                <w:color w:val="000000" w:themeColor="text1"/>
                <w:szCs w:val="28"/>
              </w:rPr>
            </w:pPr>
            <w:r w:rsidRPr="00DE42DF">
              <w:rPr>
                <w:color w:val="000000" w:themeColor="text1"/>
                <w:szCs w:val="28"/>
              </w:rPr>
              <w:t>2023</w:t>
            </w:r>
          </w:p>
        </w:tc>
        <w:tc>
          <w:tcPr>
            <w:tcW w:w="2114" w:type="dxa"/>
            <w:tcBorders>
              <w:top w:val="nil"/>
              <w:left w:val="nil"/>
              <w:bottom w:val="single" w:sz="4" w:space="0" w:color="auto"/>
              <w:right w:val="single" w:sz="4" w:space="0" w:color="auto"/>
            </w:tcBorders>
            <w:shd w:val="clear" w:color="auto" w:fill="auto"/>
            <w:noWrap/>
            <w:vAlign w:val="bottom"/>
            <w:hideMark/>
          </w:tcPr>
          <w:p w14:paraId="3824AB35" w14:textId="77777777" w:rsidR="000C143C" w:rsidRPr="00DE42DF" w:rsidRDefault="000C143C" w:rsidP="007865F1">
            <w:pPr>
              <w:widowControl w:val="0"/>
              <w:jc w:val="center"/>
              <w:rPr>
                <w:color w:val="000000" w:themeColor="text1"/>
                <w:szCs w:val="28"/>
              </w:rPr>
            </w:pPr>
            <w:r w:rsidRPr="00DE42DF">
              <w:rPr>
                <w:color w:val="000000" w:themeColor="text1"/>
                <w:szCs w:val="28"/>
              </w:rPr>
              <w:t>322,7</w:t>
            </w:r>
          </w:p>
        </w:tc>
      </w:tr>
      <w:tr w:rsidR="000C143C" w:rsidRPr="00DE42DF" w14:paraId="4508EBBA"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4D4C05D" w14:textId="77777777" w:rsidR="000C143C" w:rsidRPr="00DE42DF" w:rsidRDefault="000C143C" w:rsidP="007865F1">
            <w:pPr>
              <w:widowControl w:val="0"/>
              <w:jc w:val="center"/>
              <w:rPr>
                <w:color w:val="000000" w:themeColor="text1"/>
                <w:szCs w:val="28"/>
              </w:rPr>
            </w:pPr>
            <w:r w:rsidRPr="00DE42DF">
              <w:rPr>
                <w:color w:val="000000" w:themeColor="text1"/>
                <w:szCs w:val="28"/>
              </w:rPr>
              <w:t>Thái Nguyên</w:t>
            </w:r>
          </w:p>
        </w:tc>
        <w:tc>
          <w:tcPr>
            <w:tcW w:w="1843" w:type="dxa"/>
            <w:tcBorders>
              <w:top w:val="nil"/>
              <w:left w:val="nil"/>
              <w:bottom w:val="single" w:sz="4" w:space="0" w:color="auto"/>
              <w:right w:val="single" w:sz="4" w:space="0" w:color="auto"/>
            </w:tcBorders>
            <w:shd w:val="clear" w:color="auto" w:fill="auto"/>
            <w:noWrap/>
            <w:vAlign w:val="bottom"/>
            <w:hideMark/>
          </w:tcPr>
          <w:p w14:paraId="30E489A0" w14:textId="77777777" w:rsidR="000C143C" w:rsidRPr="00DE42DF" w:rsidRDefault="000C143C" w:rsidP="007865F1">
            <w:pPr>
              <w:widowControl w:val="0"/>
              <w:jc w:val="center"/>
              <w:rPr>
                <w:color w:val="000000" w:themeColor="text1"/>
                <w:szCs w:val="28"/>
              </w:rPr>
            </w:pPr>
            <w:r w:rsidRPr="00DE42DF">
              <w:rPr>
                <w:color w:val="000000" w:themeColor="text1"/>
                <w:szCs w:val="28"/>
              </w:rPr>
              <w:t>988,1</w:t>
            </w:r>
          </w:p>
        </w:tc>
        <w:tc>
          <w:tcPr>
            <w:tcW w:w="1843" w:type="dxa"/>
            <w:tcBorders>
              <w:top w:val="nil"/>
              <w:left w:val="nil"/>
              <w:bottom w:val="single" w:sz="4" w:space="0" w:color="auto"/>
              <w:right w:val="single" w:sz="4" w:space="0" w:color="auto"/>
            </w:tcBorders>
            <w:shd w:val="clear" w:color="auto" w:fill="auto"/>
            <w:noWrap/>
            <w:vAlign w:val="bottom"/>
            <w:hideMark/>
          </w:tcPr>
          <w:p w14:paraId="4A8090CC" w14:textId="77777777" w:rsidR="000C143C" w:rsidRPr="00DE42DF" w:rsidRDefault="000C143C" w:rsidP="007865F1">
            <w:pPr>
              <w:widowControl w:val="0"/>
              <w:jc w:val="center"/>
              <w:rPr>
                <w:color w:val="000000" w:themeColor="text1"/>
                <w:szCs w:val="28"/>
              </w:rPr>
            </w:pPr>
            <w:r w:rsidRPr="00DE42DF">
              <w:rPr>
                <w:color w:val="000000" w:themeColor="text1"/>
                <w:szCs w:val="28"/>
              </w:rPr>
              <w:t>1979</w:t>
            </w:r>
          </w:p>
        </w:tc>
        <w:tc>
          <w:tcPr>
            <w:tcW w:w="2114" w:type="dxa"/>
            <w:tcBorders>
              <w:top w:val="nil"/>
              <w:left w:val="nil"/>
              <w:bottom w:val="single" w:sz="4" w:space="0" w:color="auto"/>
              <w:right w:val="single" w:sz="4" w:space="0" w:color="auto"/>
            </w:tcBorders>
            <w:shd w:val="clear" w:color="auto" w:fill="auto"/>
            <w:noWrap/>
            <w:vAlign w:val="bottom"/>
            <w:hideMark/>
          </w:tcPr>
          <w:p w14:paraId="413FBB80" w14:textId="77777777" w:rsidR="000C143C" w:rsidRPr="00DE42DF" w:rsidRDefault="000C143C" w:rsidP="007865F1">
            <w:pPr>
              <w:widowControl w:val="0"/>
              <w:jc w:val="center"/>
              <w:rPr>
                <w:color w:val="000000" w:themeColor="text1"/>
                <w:szCs w:val="28"/>
              </w:rPr>
            </w:pPr>
            <w:r w:rsidRPr="00DE42DF">
              <w:rPr>
                <w:color w:val="000000" w:themeColor="text1"/>
                <w:szCs w:val="28"/>
              </w:rPr>
              <w:t>994,1</w:t>
            </w:r>
          </w:p>
        </w:tc>
      </w:tr>
      <w:tr w:rsidR="000C143C" w:rsidRPr="00DE42DF" w14:paraId="3DF6CA59"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02480A54" w14:textId="77777777" w:rsidR="000C143C" w:rsidRPr="00DE42DF" w:rsidRDefault="000C143C" w:rsidP="007865F1">
            <w:pPr>
              <w:widowControl w:val="0"/>
              <w:jc w:val="center"/>
              <w:rPr>
                <w:color w:val="000000" w:themeColor="text1"/>
                <w:szCs w:val="28"/>
              </w:rPr>
            </w:pPr>
            <w:r w:rsidRPr="00DE42DF">
              <w:rPr>
                <w:color w:val="000000" w:themeColor="text1"/>
                <w:szCs w:val="28"/>
              </w:rPr>
              <w:t>Lạng Sơn</w:t>
            </w:r>
          </w:p>
        </w:tc>
        <w:tc>
          <w:tcPr>
            <w:tcW w:w="1843" w:type="dxa"/>
            <w:tcBorders>
              <w:top w:val="nil"/>
              <w:left w:val="nil"/>
              <w:bottom w:val="single" w:sz="4" w:space="0" w:color="auto"/>
              <w:right w:val="single" w:sz="4" w:space="0" w:color="auto"/>
            </w:tcBorders>
            <w:shd w:val="clear" w:color="auto" w:fill="auto"/>
            <w:noWrap/>
            <w:vAlign w:val="bottom"/>
            <w:hideMark/>
          </w:tcPr>
          <w:p w14:paraId="20C0DE22" w14:textId="77777777" w:rsidR="000C143C" w:rsidRPr="00DE42DF" w:rsidRDefault="000C143C" w:rsidP="007865F1">
            <w:pPr>
              <w:widowControl w:val="0"/>
              <w:jc w:val="center"/>
              <w:rPr>
                <w:color w:val="000000" w:themeColor="text1"/>
                <w:szCs w:val="28"/>
              </w:rPr>
            </w:pPr>
            <w:r w:rsidRPr="00DE42DF">
              <w:rPr>
                <w:color w:val="000000" w:themeColor="text1"/>
                <w:szCs w:val="28"/>
              </w:rPr>
              <w:t>348,6</w:t>
            </w:r>
          </w:p>
        </w:tc>
        <w:tc>
          <w:tcPr>
            <w:tcW w:w="1843" w:type="dxa"/>
            <w:tcBorders>
              <w:top w:val="nil"/>
              <w:left w:val="nil"/>
              <w:bottom w:val="single" w:sz="4" w:space="0" w:color="auto"/>
              <w:right w:val="single" w:sz="4" w:space="0" w:color="auto"/>
            </w:tcBorders>
            <w:shd w:val="clear" w:color="auto" w:fill="auto"/>
            <w:noWrap/>
            <w:vAlign w:val="bottom"/>
            <w:hideMark/>
          </w:tcPr>
          <w:p w14:paraId="221678E0" w14:textId="77777777" w:rsidR="000C143C" w:rsidRPr="00DE42DF" w:rsidRDefault="000C143C" w:rsidP="007865F1">
            <w:pPr>
              <w:widowControl w:val="0"/>
              <w:jc w:val="center"/>
              <w:rPr>
                <w:color w:val="000000" w:themeColor="text1"/>
                <w:szCs w:val="28"/>
              </w:rPr>
            </w:pPr>
            <w:r w:rsidRPr="00DE42DF">
              <w:rPr>
                <w:color w:val="000000" w:themeColor="text1"/>
                <w:szCs w:val="28"/>
              </w:rPr>
              <w:t>1978</w:t>
            </w:r>
          </w:p>
        </w:tc>
        <w:tc>
          <w:tcPr>
            <w:tcW w:w="2114" w:type="dxa"/>
            <w:tcBorders>
              <w:top w:val="nil"/>
              <w:left w:val="nil"/>
              <w:bottom w:val="single" w:sz="4" w:space="0" w:color="auto"/>
              <w:right w:val="single" w:sz="4" w:space="0" w:color="auto"/>
            </w:tcBorders>
            <w:shd w:val="clear" w:color="auto" w:fill="auto"/>
            <w:noWrap/>
            <w:vAlign w:val="bottom"/>
            <w:hideMark/>
          </w:tcPr>
          <w:p w14:paraId="5327EE88" w14:textId="77777777" w:rsidR="000C143C" w:rsidRPr="00DE42DF" w:rsidRDefault="000C143C" w:rsidP="007865F1">
            <w:pPr>
              <w:widowControl w:val="0"/>
              <w:jc w:val="center"/>
              <w:rPr>
                <w:color w:val="000000" w:themeColor="text1"/>
                <w:szCs w:val="28"/>
              </w:rPr>
            </w:pPr>
            <w:r w:rsidRPr="00DE42DF">
              <w:rPr>
                <w:color w:val="000000" w:themeColor="text1"/>
                <w:szCs w:val="28"/>
              </w:rPr>
              <w:t>441,8</w:t>
            </w:r>
          </w:p>
        </w:tc>
      </w:tr>
      <w:tr w:rsidR="000C143C" w:rsidRPr="00DE42DF" w14:paraId="1A8BDDFD"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3FBD843C" w14:textId="77777777" w:rsidR="000C143C" w:rsidRPr="00DE42DF" w:rsidRDefault="000C143C" w:rsidP="007865F1">
            <w:pPr>
              <w:widowControl w:val="0"/>
              <w:jc w:val="center"/>
              <w:rPr>
                <w:color w:val="000000" w:themeColor="text1"/>
                <w:szCs w:val="28"/>
              </w:rPr>
            </w:pPr>
            <w:r w:rsidRPr="00DE42DF">
              <w:rPr>
                <w:color w:val="000000" w:themeColor="text1"/>
                <w:szCs w:val="28"/>
              </w:rPr>
              <w:t>Bắc Giang (Bắc Ninh)</w:t>
            </w:r>
          </w:p>
        </w:tc>
        <w:tc>
          <w:tcPr>
            <w:tcW w:w="1843" w:type="dxa"/>
            <w:tcBorders>
              <w:top w:val="nil"/>
              <w:left w:val="nil"/>
              <w:bottom w:val="single" w:sz="4" w:space="0" w:color="auto"/>
              <w:right w:val="single" w:sz="4" w:space="0" w:color="auto"/>
            </w:tcBorders>
            <w:shd w:val="clear" w:color="auto" w:fill="auto"/>
            <w:noWrap/>
            <w:vAlign w:val="bottom"/>
            <w:hideMark/>
          </w:tcPr>
          <w:p w14:paraId="6486CBB5" w14:textId="77777777" w:rsidR="000C143C" w:rsidRPr="00DE42DF" w:rsidRDefault="000C143C" w:rsidP="007865F1">
            <w:pPr>
              <w:widowControl w:val="0"/>
              <w:jc w:val="center"/>
              <w:rPr>
                <w:color w:val="000000" w:themeColor="text1"/>
                <w:szCs w:val="28"/>
              </w:rPr>
            </w:pPr>
            <w:r w:rsidRPr="00DE42DF">
              <w:rPr>
                <w:color w:val="000000" w:themeColor="text1"/>
                <w:szCs w:val="28"/>
              </w:rPr>
              <w:t>511,3</w:t>
            </w:r>
          </w:p>
        </w:tc>
        <w:tc>
          <w:tcPr>
            <w:tcW w:w="1843" w:type="dxa"/>
            <w:tcBorders>
              <w:top w:val="nil"/>
              <w:left w:val="nil"/>
              <w:bottom w:val="single" w:sz="4" w:space="0" w:color="auto"/>
              <w:right w:val="single" w:sz="4" w:space="0" w:color="auto"/>
            </w:tcBorders>
            <w:shd w:val="clear" w:color="auto" w:fill="auto"/>
            <w:noWrap/>
            <w:vAlign w:val="bottom"/>
            <w:hideMark/>
          </w:tcPr>
          <w:p w14:paraId="2241DDC2" w14:textId="77777777" w:rsidR="000C143C" w:rsidRPr="00DE42DF" w:rsidRDefault="000C143C" w:rsidP="007865F1">
            <w:pPr>
              <w:widowControl w:val="0"/>
              <w:jc w:val="center"/>
              <w:rPr>
                <w:color w:val="000000" w:themeColor="text1"/>
                <w:szCs w:val="28"/>
              </w:rPr>
            </w:pPr>
            <w:r w:rsidRPr="00DE42DF">
              <w:rPr>
                <w:color w:val="000000" w:themeColor="text1"/>
                <w:szCs w:val="28"/>
              </w:rPr>
              <w:t>1986</w:t>
            </w:r>
          </w:p>
        </w:tc>
        <w:tc>
          <w:tcPr>
            <w:tcW w:w="2114" w:type="dxa"/>
            <w:tcBorders>
              <w:top w:val="nil"/>
              <w:left w:val="nil"/>
              <w:bottom w:val="single" w:sz="4" w:space="0" w:color="auto"/>
              <w:right w:val="single" w:sz="4" w:space="0" w:color="auto"/>
            </w:tcBorders>
            <w:shd w:val="clear" w:color="auto" w:fill="auto"/>
            <w:noWrap/>
            <w:vAlign w:val="bottom"/>
            <w:hideMark/>
          </w:tcPr>
          <w:p w14:paraId="53E530BE" w14:textId="77777777" w:rsidR="000C143C" w:rsidRPr="00DE42DF" w:rsidRDefault="000C143C" w:rsidP="007865F1">
            <w:pPr>
              <w:widowControl w:val="0"/>
              <w:jc w:val="center"/>
              <w:rPr>
                <w:color w:val="000000" w:themeColor="text1"/>
                <w:szCs w:val="28"/>
              </w:rPr>
            </w:pPr>
            <w:r w:rsidRPr="00DE42DF">
              <w:rPr>
                <w:color w:val="000000" w:themeColor="text1"/>
                <w:szCs w:val="28"/>
              </w:rPr>
              <w:t>562,0</w:t>
            </w:r>
          </w:p>
        </w:tc>
      </w:tr>
      <w:tr w:rsidR="000C143C" w:rsidRPr="00DE42DF" w14:paraId="071F9BE8"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02CFFB25" w14:textId="77777777" w:rsidR="000C143C" w:rsidRPr="00DE42DF" w:rsidRDefault="000C143C" w:rsidP="007865F1">
            <w:pPr>
              <w:widowControl w:val="0"/>
              <w:jc w:val="center"/>
              <w:rPr>
                <w:color w:val="000000" w:themeColor="text1"/>
                <w:szCs w:val="28"/>
              </w:rPr>
            </w:pPr>
            <w:r w:rsidRPr="00DE42DF">
              <w:rPr>
                <w:color w:val="000000" w:themeColor="text1"/>
                <w:szCs w:val="28"/>
              </w:rPr>
              <w:t>Hoành Sơn (Hà Tĩnh)</w:t>
            </w:r>
          </w:p>
        </w:tc>
        <w:tc>
          <w:tcPr>
            <w:tcW w:w="1843" w:type="dxa"/>
            <w:tcBorders>
              <w:top w:val="nil"/>
              <w:left w:val="nil"/>
              <w:bottom w:val="single" w:sz="4" w:space="0" w:color="auto"/>
              <w:right w:val="single" w:sz="4" w:space="0" w:color="auto"/>
            </w:tcBorders>
            <w:shd w:val="clear" w:color="auto" w:fill="auto"/>
            <w:noWrap/>
            <w:vAlign w:val="bottom"/>
            <w:hideMark/>
          </w:tcPr>
          <w:p w14:paraId="7FE271CF" w14:textId="77777777" w:rsidR="000C143C" w:rsidRPr="00DE42DF" w:rsidRDefault="000C143C" w:rsidP="007865F1">
            <w:pPr>
              <w:widowControl w:val="0"/>
              <w:jc w:val="center"/>
              <w:rPr>
                <w:color w:val="000000" w:themeColor="text1"/>
                <w:szCs w:val="28"/>
              </w:rPr>
            </w:pPr>
            <w:r w:rsidRPr="00DE42DF">
              <w:rPr>
                <w:color w:val="000000" w:themeColor="text1"/>
                <w:szCs w:val="28"/>
              </w:rPr>
              <w:t>245,4</w:t>
            </w:r>
          </w:p>
        </w:tc>
        <w:tc>
          <w:tcPr>
            <w:tcW w:w="1843" w:type="dxa"/>
            <w:tcBorders>
              <w:top w:val="nil"/>
              <w:left w:val="nil"/>
              <w:bottom w:val="single" w:sz="4" w:space="0" w:color="auto"/>
              <w:right w:val="single" w:sz="4" w:space="0" w:color="auto"/>
            </w:tcBorders>
            <w:shd w:val="clear" w:color="auto" w:fill="auto"/>
            <w:noWrap/>
            <w:vAlign w:val="bottom"/>
            <w:hideMark/>
          </w:tcPr>
          <w:p w14:paraId="2D351B52" w14:textId="77777777" w:rsidR="000C143C" w:rsidRPr="00DE42DF" w:rsidRDefault="000C143C" w:rsidP="007865F1">
            <w:pPr>
              <w:widowControl w:val="0"/>
              <w:jc w:val="center"/>
              <w:rPr>
                <w:color w:val="000000" w:themeColor="text1"/>
                <w:szCs w:val="28"/>
              </w:rPr>
            </w:pPr>
            <w:r w:rsidRPr="00DE42DF">
              <w:rPr>
                <w:color w:val="000000" w:themeColor="text1"/>
                <w:szCs w:val="28"/>
              </w:rPr>
              <w:t>2021</w:t>
            </w:r>
          </w:p>
        </w:tc>
        <w:tc>
          <w:tcPr>
            <w:tcW w:w="2114" w:type="dxa"/>
            <w:tcBorders>
              <w:top w:val="nil"/>
              <w:left w:val="nil"/>
              <w:bottom w:val="single" w:sz="4" w:space="0" w:color="auto"/>
              <w:right w:val="single" w:sz="4" w:space="0" w:color="auto"/>
            </w:tcBorders>
            <w:shd w:val="clear" w:color="auto" w:fill="auto"/>
            <w:noWrap/>
            <w:vAlign w:val="bottom"/>
            <w:hideMark/>
          </w:tcPr>
          <w:p w14:paraId="6965F2C7" w14:textId="77777777" w:rsidR="000C143C" w:rsidRPr="00DE42DF" w:rsidRDefault="000C143C" w:rsidP="007865F1">
            <w:pPr>
              <w:widowControl w:val="0"/>
              <w:jc w:val="center"/>
              <w:rPr>
                <w:color w:val="000000" w:themeColor="text1"/>
                <w:szCs w:val="28"/>
              </w:rPr>
            </w:pPr>
            <w:r w:rsidRPr="00DE42DF">
              <w:rPr>
                <w:color w:val="000000" w:themeColor="text1"/>
                <w:szCs w:val="28"/>
              </w:rPr>
              <w:t>364,5</w:t>
            </w:r>
          </w:p>
        </w:tc>
      </w:tr>
      <w:tr w:rsidR="000C143C" w:rsidRPr="00DE42DF" w14:paraId="1BB90A48"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2ACBE10" w14:textId="77777777" w:rsidR="000C143C" w:rsidRPr="00DE42DF" w:rsidRDefault="000C143C" w:rsidP="007865F1">
            <w:pPr>
              <w:widowControl w:val="0"/>
              <w:jc w:val="center"/>
              <w:rPr>
                <w:color w:val="000000" w:themeColor="text1"/>
                <w:szCs w:val="28"/>
              </w:rPr>
            </w:pPr>
            <w:r w:rsidRPr="00DE42DF">
              <w:rPr>
                <w:color w:val="000000" w:themeColor="text1"/>
                <w:szCs w:val="28"/>
              </w:rPr>
              <w:t>Đồng Hới (Quảng Trị)</w:t>
            </w:r>
          </w:p>
        </w:tc>
        <w:tc>
          <w:tcPr>
            <w:tcW w:w="1843" w:type="dxa"/>
            <w:tcBorders>
              <w:top w:val="nil"/>
              <w:left w:val="nil"/>
              <w:bottom w:val="single" w:sz="4" w:space="0" w:color="auto"/>
              <w:right w:val="single" w:sz="4" w:space="0" w:color="auto"/>
            </w:tcBorders>
            <w:shd w:val="clear" w:color="auto" w:fill="auto"/>
            <w:noWrap/>
            <w:vAlign w:val="bottom"/>
            <w:hideMark/>
          </w:tcPr>
          <w:p w14:paraId="18046127" w14:textId="77777777" w:rsidR="000C143C" w:rsidRPr="00DE42DF" w:rsidRDefault="000C143C" w:rsidP="007865F1">
            <w:pPr>
              <w:widowControl w:val="0"/>
              <w:jc w:val="center"/>
              <w:rPr>
                <w:color w:val="000000" w:themeColor="text1"/>
                <w:szCs w:val="28"/>
              </w:rPr>
            </w:pPr>
            <w:r w:rsidRPr="00DE42DF">
              <w:rPr>
                <w:color w:val="000000" w:themeColor="text1"/>
                <w:szCs w:val="28"/>
              </w:rPr>
              <w:t>321,7</w:t>
            </w:r>
          </w:p>
        </w:tc>
        <w:tc>
          <w:tcPr>
            <w:tcW w:w="1843" w:type="dxa"/>
            <w:tcBorders>
              <w:top w:val="nil"/>
              <w:left w:val="nil"/>
              <w:bottom w:val="single" w:sz="4" w:space="0" w:color="auto"/>
              <w:right w:val="single" w:sz="4" w:space="0" w:color="auto"/>
            </w:tcBorders>
            <w:shd w:val="clear" w:color="auto" w:fill="auto"/>
            <w:noWrap/>
            <w:vAlign w:val="bottom"/>
            <w:hideMark/>
          </w:tcPr>
          <w:p w14:paraId="7B0FD9E0" w14:textId="77777777" w:rsidR="000C143C" w:rsidRPr="00DE42DF" w:rsidRDefault="000C143C" w:rsidP="007865F1">
            <w:pPr>
              <w:widowControl w:val="0"/>
              <w:jc w:val="center"/>
              <w:rPr>
                <w:color w:val="000000" w:themeColor="text1"/>
                <w:szCs w:val="28"/>
              </w:rPr>
            </w:pPr>
            <w:r w:rsidRPr="00DE42DF">
              <w:rPr>
                <w:color w:val="000000" w:themeColor="text1"/>
                <w:szCs w:val="28"/>
              </w:rPr>
              <w:t>1985</w:t>
            </w:r>
          </w:p>
        </w:tc>
        <w:tc>
          <w:tcPr>
            <w:tcW w:w="2114" w:type="dxa"/>
            <w:tcBorders>
              <w:top w:val="nil"/>
              <w:left w:val="nil"/>
              <w:bottom w:val="single" w:sz="4" w:space="0" w:color="auto"/>
              <w:right w:val="single" w:sz="4" w:space="0" w:color="auto"/>
            </w:tcBorders>
            <w:shd w:val="clear" w:color="auto" w:fill="auto"/>
            <w:noWrap/>
            <w:vAlign w:val="bottom"/>
            <w:hideMark/>
          </w:tcPr>
          <w:p w14:paraId="2A2655DF" w14:textId="77777777" w:rsidR="000C143C" w:rsidRPr="00DE42DF" w:rsidRDefault="000C143C" w:rsidP="007865F1">
            <w:pPr>
              <w:widowControl w:val="0"/>
              <w:jc w:val="center"/>
              <w:rPr>
                <w:color w:val="000000" w:themeColor="text1"/>
                <w:szCs w:val="28"/>
              </w:rPr>
            </w:pPr>
            <w:r w:rsidRPr="00DE42DF">
              <w:rPr>
                <w:color w:val="000000" w:themeColor="text1"/>
                <w:szCs w:val="28"/>
              </w:rPr>
              <w:t>432,8</w:t>
            </w:r>
          </w:p>
        </w:tc>
      </w:tr>
      <w:tr w:rsidR="000C143C" w:rsidRPr="00DE42DF" w14:paraId="00BBEA42"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24CC1D76" w14:textId="77777777" w:rsidR="000C143C" w:rsidRPr="00DE42DF" w:rsidRDefault="000C143C" w:rsidP="007865F1">
            <w:pPr>
              <w:widowControl w:val="0"/>
              <w:jc w:val="center"/>
              <w:rPr>
                <w:color w:val="000000" w:themeColor="text1"/>
                <w:szCs w:val="28"/>
              </w:rPr>
            </w:pPr>
            <w:r w:rsidRPr="00DE42DF">
              <w:rPr>
                <w:color w:val="000000" w:themeColor="text1"/>
                <w:szCs w:val="28"/>
              </w:rPr>
              <w:t>Ba Đồn (Quảng Trị)</w:t>
            </w:r>
          </w:p>
        </w:tc>
        <w:tc>
          <w:tcPr>
            <w:tcW w:w="1843" w:type="dxa"/>
            <w:tcBorders>
              <w:top w:val="nil"/>
              <w:left w:val="nil"/>
              <w:bottom w:val="single" w:sz="4" w:space="0" w:color="auto"/>
              <w:right w:val="single" w:sz="4" w:space="0" w:color="auto"/>
            </w:tcBorders>
            <w:shd w:val="clear" w:color="auto" w:fill="auto"/>
            <w:noWrap/>
            <w:vAlign w:val="bottom"/>
            <w:hideMark/>
          </w:tcPr>
          <w:p w14:paraId="4592FF46" w14:textId="77777777" w:rsidR="000C143C" w:rsidRPr="00DE42DF" w:rsidRDefault="000C143C" w:rsidP="007865F1">
            <w:pPr>
              <w:widowControl w:val="0"/>
              <w:jc w:val="center"/>
              <w:rPr>
                <w:color w:val="000000" w:themeColor="text1"/>
                <w:szCs w:val="28"/>
              </w:rPr>
            </w:pPr>
            <w:r w:rsidRPr="00DE42DF">
              <w:rPr>
                <w:color w:val="000000" w:themeColor="text1"/>
                <w:szCs w:val="28"/>
              </w:rPr>
              <w:t>399,8</w:t>
            </w:r>
          </w:p>
        </w:tc>
        <w:tc>
          <w:tcPr>
            <w:tcW w:w="1843" w:type="dxa"/>
            <w:tcBorders>
              <w:top w:val="nil"/>
              <w:left w:val="nil"/>
              <w:bottom w:val="single" w:sz="4" w:space="0" w:color="auto"/>
              <w:right w:val="single" w:sz="4" w:space="0" w:color="auto"/>
            </w:tcBorders>
            <w:shd w:val="clear" w:color="auto" w:fill="auto"/>
            <w:noWrap/>
            <w:vAlign w:val="bottom"/>
            <w:hideMark/>
          </w:tcPr>
          <w:p w14:paraId="3357FE3E" w14:textId="77777777" w:rsidR="000C143C" w:rsidRPr="00DE42DF" w:rsidRDefault="000C143C" w:rsidP="007865F1">
            <w:pPr>
              <w:widowControl w:val="0"/>
              <w:jc w:val="center"/>
              <w:rPr>
                <w:color w:val="000000" w:themeColor="text1"/>
                <w:szCs w:val="28"/>
              </w:rPr>
            </w:pPr>
            <w:r w:rsidRPr="00DE42DF">
              <w:rPr>
                <w:color w:val="000000" w:themeColor="text1"/>
                <w:szCs w:val="28"/>
              </w:rPr>
              <w:t>1985</w:t>
            </w:r>
          </w:p>
        </w:tc>
        <w:tc>
          <w:tcPr>
            <w:tcW w:w="2114" w:type="dxa"/>
            <w:tcBorders>
              <w:top w:val="nil"/>
              <w:left w:val="nil"/>
              <w:bottom w:val="single" w:sz="4" w:space="0" w:color="auto"/>
              <w:right w:val="single" w:sz="4" w:space="0" w:color="auto"/>
            </w:tcBorders>
            <w:shd w:val="clear" w:color="auto" w:fill="auto"/>
            <w:noWrap/>
            <w:vAlign w:val="bottom"/>
            <w:hideMark/>
          </w:tcPr>
          <w:p w14:paraId="51C153E2" w14:textId="77777777" w:rsidR="000C143C" w:rsidRPr="00DE42DF" w:rsidRDefault="000C143C" w:rsidP="007865F1">
            <w:pPr>
              <w:widowControl w:val="0"/>
              <w:jc w:val="center"/>
              <w:rPr>
                <w:color w:val="000000" w:themeColor="text1"/>
                <w:szCs w:val="28"/>
              </w:rPr>
            </w:pPr>
            <w:r w:rsidRPr="00DE42DF">
              <w:rPr>
                <w:color w:val="000000" w:themeColor="text1"/>
                <w:szCs w:val="28"/>
              </w:rPr>
              <w:t>461,5</w:t>
            </w:r>
          </w:p>
        </w:tc>
      </w:tr>
      <w:tr w:rsidR="000C143C" w:rsidRPr="00DE42DF" w14:paraId="58371643"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416A1B2" w14:textId="77777777" w:rsidR="000C143C" w:rsidRPr="00DE42DF" w:rsidRDefault="000C143C" w:rsidP="007865F1">
            <w:pPr>
              <w:widowControl w:val="0"/>
              <w:jc w:val="center"/>
              <w:rPr>
                <w:color w:val="000000" w:themeColor="text1"/>
                <w:szCs w:val="28"/>
              </w:rPr>
            </w:pPr>
            <w:r w:rsidRPr="00DE42DF">
              <w:rPr>
                <w:color w:val="000000" w:themeColor="text1"/>
                <w:szCs w:val="28"/>
              </w:rPr>
              <w:t>Cồn Cỏ (Quảng Trị)</w:t>
            </w:r>
          </w:p>
        </w:tc>
        <w:tc>
          <w:tcPr>
            <w:tcW w:w="1843" w:type="dxa"/>
            <w:tcBorders>
              <w:top w:val="nil"/>
              <w:left w:val="nil"/>
              <w:bottom w:val="single" w:sz="4" w:space="0" w:color="auto"/>
              <w:right w:val="single" w:sz="4" w:space="0" w:color="auto"/>
            </w:tcBorders>
            <w:shd w:val="clear" w:color="auto" w:fill="auto"/>
            <w:noWrap/>
            <w:vAlign w:val="bottom"/>
            <w:hideMark/>
          </w:tcPr>
          <w:p w14:paraId="3345FA97" w14:textId="77777777" w:rsidR="000C143C" w:rsidRPr="00DE42DF" w:rsidRDefault="000C143C" w:rsidP="007865F1">
            <w:pPr>
              <w:widowControl w:val="0"/>
              <w:jc w:val="center"/>
              <w:rPr>
                <w:color w:val="000000" w:themeColor="text1"/>
                <w:szCs w:val="28"/>
              </w:rPr>
            </w:pPr>
            <w:r w:rsidRPr="00DE42DF">
              <w:rPr>
                <w:color w:val="000000" w:themeColor="text1"/>
                <w:szCs w:val="28"/>
              </w:rPr>
              <w:t>309,2</w:t>
            </w:r>
          </w:p>
        </w:tc>
        <w:tc>
          <w:tcPr>
            <w:tcW w:w="1843" w:type="dxa"/>
            <w:tcBorders>
              <w:top w:val="nil"/>
              <w:left w:val="nil"/>
              <w:bottom w:val="single" w:sz="4" w:space="0" w:color="auto"/>
              <w:right w:val="single" w:sz="4" w:space="0" w:color="auto"/>
            </w:tcBorders>
            <w:shd w:val="clear" w:color="auto" w:fill="auto"/>
            <w:noWrap/>
            <w:vAlign w:val="bottom"/>
            <w:hideMark/>
          </w:tcPr>
          <w:p w14:paraId="1EAB3864" w14:textId="77777777" w:rsidR="000C143C" w:rsidRPr="00DE42DF" w:rsidRDefault="000C143C" w:rsidP="007865F1">
            <w:pPr>
              <w:widowControl w:val="0"/>
              <w:jc w:val="center"/>
              <w:rPr>
                <w:color w:val="000000" w:themeColor="text1"/>
                <w:szCs w:val="28"/>
              </w:rPr>
            </w:pPr>
            <w:r w:rsidRPr="00DE42DF">
              <w:rPr>
                <w:color w:val="000000" w:themeColor="text1"/>
                <w:szCs w:val="28"/>
              </w:rPr>
              <w:t>1992</w:t>
            </w:r>
          </w:p>
        </w:tc>
        <w:tc>
          <w:tcPr>
            <w:tcW w:w="2114" w:type="dxa"/>
            <w:tcBorders>
              <w:top w:val="nil"/>
              <w:left w:val="nil"/>
              <w:bottom w:val="single" w:sz="4" w:space="0" w:color="auto"/>
              <w:right w:val="single" w:sz="4" w:space="0" w:color="auto"/>
            </w:tcBorders>
            <w:shd w:val="clear" w:color="auto" w:fill="auto"/>
            <w:noWrap/>
            <w:vAlign w:val="bottom"/>
            <w:hideMark/>
          </w:tcPr>
          <w:p w14:paraId="299F1D63" w14:textId="77777777" w:rsidR="000C143C" w:rsidRPr="00DE42DF" w:rsidRDefault="000C143C" w:rsidP="007865F1">
            <w:pPr>
              <w:widowControl w:val="0"/>
              <w:jc w:val="center"/>
              <w:rPr>
                <w:color w:val="000000" w:themeColor="text1"/>
                <w:szCs w:val="28"/>
              </w:rPr>
            </w:pPr>
            <w:r w:rsidRPr="00DE42DF">
              <w:rPr>
                <w:color w:val="000000" w:themeColor="text1"/>
                <w:szCs w:val="28"/>
              </w:rPr>
              <w:t>492,8</w:t>
            </w:r>
          </w:p>
        </w:tc>
      </w:tr>
      <w:tr w:rsidR="000C143C" w:rsidRPr="00DE42DF" w14:paraId="201057D9"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545DE420" w14:textId="77777777" w:rsidR="000C143C" w:rsidRPr="00DE42DF" w:rsidRDefault="000C143C" w:rsidP="007865F1">
            <w:pPr>
              <w:widowControl w:val="0"/>
              <w:jc w:val="center"/>
              <w:rPr>
                <w:color w:val="000000" w:themeColor="text1"/>
                <w:szCs w:val="28"/>
              </w:rPr>
            </w:pPr>
            <w:r w:rsidRPr="00DE42DF">
              <w:rPr>
                <w:color w:val="000000" w:themeColor="text1"/>
                <w:szCs w:val="28"/>
              </w:rPr>
              <w:t>Đông Hà (Quảng Trị)</w:t>
            </w:r>
          </w:p>
        </w:tc>
        <w:tc>
          <w:tcPr>
            <w:tcW w:w="1843" w:type="dxa"/>
            <w:tcBorders>
              <w:top w:val="nil"/>
              <w:left w:val="nil"/>
              <w:bottom w:val="single" w:sz="4" w:space="0" w:color="auto"/>
              <w:right w:val="single" w:sz="4" w:space="0" w:color="auto"/>
            </w:tcBorders>
            <w:shd w:val="clear" w:color="auto" w:fill="auto"/>
            <w:noWrap/>
            <w:vAlign w:val="bottom"/>
            <w:hideMark/>
          </w:tcPr>
          <w:p w14:paraId="31058D06" w14:textId="77777777" w:rsidR="000C143C" w:rsidRPr="00DE42DF" w:rsidRDefault="000C143C" w:rsidP="007865F1">
            <w:pPr>
              <w:widowControl w:val="0"/>
              <w:jc w:val="center"/>
              <w:rPr>
                <w:color w:val="000000" w:themeColor="text1"/>
                <w:szCs w:val="28"/>
              </w:rPr>
            </w:pPr>
            <w:r w:rsidRPr="00DE42DF">
              <w:rPr>
                <w:color w:val="000000" w:themeColor="text1"/>
                <w:szCs w:val="28"/>
              </w:rPr>
              <w:t>283,0</w:t>
            </w:r>
          </w:p>
        </w:tc>
        <w:tc>
          <w:tcPr>
            <w:tcW w:w="1843" w:type="dxa"/>
            <w:tcBorders>
              <w:top w:val="nil"/>
              <w:left w:val="nil"/>
              <w:bottom w:val="single" w:sz="4" w:space="0" w:color="auto"/>
              <w:right w:val="single" w:sz="4" w:space="0" w:color="auto"/>
            </w:tcBorders>
            <w:shd w:val="clear" w:color="auto" w:fill="auto"/>
            <w:noWrap/>
            <w:vAlign w:val="bottom"/>
            <w:hideMark/>
          </w:tcPr>
          <w:p w14:paraId="3CFFDA26" w14:textId="77777777" w:rsidR="000C143C" w:rsidRPr="00DE42DF" w:rsidRDefault="000C143C" w:rsidP="007865F1">
            <w:pPr>
              <w:widowControl w:val="0"/>
              <w:jc w:val="center"/>
              <w:rPr>
                <w:color w:val="000000" w:themeColor="text1"/>
                <w:szCs w:val="28"/>
              </w:rPr>
            </w:pPr>
            <w:r w:rsidRPr="00DE42DF">
              <w:rPr>
                <w:color w:val="000000" w:themeColor="text1"/>
                <w:szCs w:val="28"/>
              </w:rPr>
              <w:t>2013</w:t>
            </w:r>
          </w:p>
        </w:tc>
        <w:tc>
          <w:tcPr>
            <w:tcW w:w="2114" w:type="dxa"/>
            <w:tcBorders>
              <w:top w:val="nil"/>
              <w:left w:val="nil"/>
              <w:bottom w:val="single" w:sz="4" w:space="0" w:color="auto"/>
              <w:right w:val="single" w:sz="4" w:space="0" w:color="auto"/>
            </w:tcBorders>
            <w:shd w:val="clear" w:color="auto" w:fill="auto"/>
            <w:noWrap/>
            <w:vAlign w:val="bottom"/>
            <w:hideMark/>
          </w:tcPr>
          <w:p w14:paraId="3E60BBC5" w14:textId="77777777" w:rsidR="000C143C" w:rsidRPr="00DE42DF" w:rsidRDefault="000C143C" w:rsidP="007865F1">
            <w:pPr>
              <w:widowControl w:val="0"/>
              <w:jc w:val="center"/>
              <w:rPr>
                <w:color w:val="000000" w:themeColor="text1"/>
                <w:szCs w:val="28"/>
              </w:rPr>
            </w:pPr>
            <w:r w:rsidRPr="00DE42DF">
              <w:rPr>
                <w:color w:val="000000" w:themeColor="text1"/>
                <w:szCs w:val="28"/>
              </w:rPr>
              <w:t>608,2</w:t>
            </w:r>
          </w:p>
        </w:tc>
      </w:tr>
      <w:tr w:rsidR="000C143C" w:rsidRPr="00DE42DF" w14:paraId="5B0DD97F"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2E06ED29" w14:textId="77777777" w:rsidR="000C143C" w:rsidRPr="00DE42DF" w:rsidRDefault="000C143C" w:rsidP="007865F1">
            <w:pPr>
              <w:widowControl w:val="0"/>
              <w:jc w:val="center"/>
              <w:rPr>
                <w:color w:val="000000" w:themeColor="text1"/>
                <w:szCs w:val="28"/>
              </w:rPr>
            </w:pPr>
            <w:r w:rsidRPr="00DE42DF">
              <w:rPr>
                <w:color w:val="000000" w:themeColor="text1"/>
                <w:szCs w:val="28"/>
              </w:rPr>
              <w:t>Khe Sanh (Quảng Trị)</w:t>
            </w:r>
          </w:p>
        </w:tc>
        <w:tc>
          <w:tcPr>
            <w:tcW w:w="1843" w:type="dxa"/>
            <w:tcBorders>
              <w:top w:val="nil"/>
              <w:left w:val="nil"/>
              <w:bottom w:val="single" w:sz="4" w:space="0" w:color="auto"/>
              <w:right w:val="single" w:sz="4" w:space="0" w:color="auto"/>
            </w:tcBorders>
            <w:shd w:val="clear" w:color="auto" w:fill="auto"/>
            <w:noWrap/>
            <w:vAlign w:val="bottom"/>
            <w:hideMark/>
          </w:tcPr>
          <w:p w14:paraId="5AC502C1" w14:textId="77777777" w:rsidR="000C143C" w:rsidRPr="00DE42DF" w:rsidRDefault="000C143C" w:rsidP="007865F1">
            <w:pPr>
              <w:widowControl w:val="0"/>
              <w:jc w:val="center"/>
              <w:rPr>
                <w:color w:val="000000" w:themeColor="text1"/>
                <w:szCs w:val="28"/>
              </w:rPr>
            </w:pPr>
            <w:r w:rsidRPr="00DE42DF">
              <w:rPr>
                <w:color w:val="000000" w:themeColor="text1"/>
                <w:szCs w:val="28"/>
              </w:rPr>
              <w:t>505,8</w:t>
            </w:r>
          </w:p>
        </w:tc>
        <w:tc>
          <w:tcPr>
            <w:tcW w:w="1843" w:type="dxa"/>
            <w:tcBorders>
              <w:top w:val="nil"/>
              <w:left w:val="nil"/>
              <w:bottom w:val="single" w:sz="4" w:space="0" w:color="auto"/>
              <w:right w:val="single" w:sz="4" w:space="0" w:color="auto"/>
            </w:tcBorders>
            <w:shd w:val="clear" w:color="auto" w:fill="auto"/>
            <w:noWrap/>
            <w:vAlign w:val="bottom"/>
            <w:hideMark/>
          </w:tcPr>
          <w:p w14:paraId="53077D2E" w14:textId="77777777" w:rsidR="000C143C" w:rsidRPr="00DE42DF" w:rsidRDefault="000C143C" w:rsidP="007865F1">
            <w:pPr>
              <w:widowControl w:val="0"/>
              <w:jc w:val="center"/>
              <w:rPr>
                <w:color w:val="000000" w:themeColor="text1"/>
                <w:szCs w:val="28"/>
              </w:rPr>
            </w:pPr>
            <w:r w:rsidRPr="00DE42DF">
              <w:rPr>
                <w:color w:val="000000" w:themeColor="text1"/>
                <w:szCs w:val="28"/>
              </w:rPr>
              <w:t>1981</w:t>
            </w:r>
          </w:p>
        </w:tc>
        <w:tc>
          <w:tcPr>
            <w:tcW w:w="2114" w:type="dxa"/>
            <w:tcBorders>
              <w:top w:val="nil"/>
              <w:left w:val="nil"/>
              <w:bottom w:val="single" w:sz="4" w:space="0" w:color="auto"/>
              <w:right w:val="single" w:sz="4" w:space="0" w:color="auto"/>
            </w:tcBorders>
            <w:shd w:val="clear" w:color="auto" w:fill="auto"/>
            <w:noWrap/>
            <w:vAlign w:val="bottom"/>
            <w:hideMark/>
          </w:tcPr>
          <w:p w14:paraId="615A2A19" w14:textId="77777777" w:rsidR="000C143C" w:rsidRPr="00DE42DF" w:rsidRDefault="000C143C" w:rsidP="007865F1">
            <w:pPr>
              <w:widowControl w:val="0"/>
              <w:jc w:val="center"/>
              <w:rPr>
                <w:color w:val="000000" w:themeColor="text1"/>
                <w:szCs w:val="28"/>
              </w:rPr>
            </w:pPr>
            <w:r w:rsidRPr="00DE42DF">
              <w:rPr>
                <w:color w:val="000000" w:themeColor="text1"/>
                <w:szCs w:val="28"/>
              </w:rPr>
              <w:t>627,6</w:t>
            </w:r>
          </w:p>
        </w:tc>
      </w:tr>
      <w:tr w:rsidR="000C143C" w:rsidRPr="00DE42DF" w14:paraId="2EC5FA45"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3D5DC3DD" w14:textId="77777777" w:rsidR="000C143C" w:rsidRPr="00DE42DF" w:rsidRDefault="000C143C" w:rsidP="007865F1">
            <w:pPr>
              <w:widowControl w:val="0"/>
              <w:jc w:val="center"/>
              <w:rPr>
                <w:color w:val="000000" w:themeColor="text1"/>
                <w:szCs w:val="28"/>
              </w:rPr>
            </w:pPr>
            <w:r>
              <w:rPr>
                <w:color w:val="000000" w:themeColor="text1"/>
                <w:szCs w:val="28"/>
              </w:rPr>
              <w:t>Tp.</w:t>
            </w:r>
            <w:r w:rsidRPr="00DE42DF">
              <w:rPr>
                <w:color w:val="000000" w:themeColor="text1"/>
                <w:szCs w:val="28"/>
              </w:rPr>
              <w:t>Huế</w:t>
            </w:r>
          </w:p>
        </w:tc>
        <w:tc>
          <w:tcPr>
            <w:tcW w:w="1843" w:type="dxa"/>
            <w:tcBorders>
              <w:top w:val="nil"/>
              <w:left w:val="nil"/>
              <w:bottom w:val="single" w:sz="4" w:space="0" w:color="auto"/>
              <w:right w:val="single" w:sz="4" w:space="0" w:color="auto"/>
            </w:tcBorders>
            <w:shd w:val="clear" w:color="auto" w:fill="auto"/>
            <w:noWrap/>
            <w:vAlign w:val="bottom"/>
            <w:hideMark/>
          </w:tcPr>
          <w:p w14:paraId="512FD03F" w14:textId="77777777" w:rsidR="000C143C" w:rsidRPr="00DE42DF" w:rsidRDefault="000C143C" w:rsidP="007865F1">
            <w:pPr>
              <w:widowControl w:val="0"/>
              <w:jc w:val="center"/>
              <w:rPr>
                <w:color w:val="000000" w:themeColor="text1"/>
                <w:szCs w:val="28"/>
              </w:rPr>
            </w:pPr>
            <w:r w:rsidRPr="00DE42DF">
              <w:rPr>
                <w:color w:val="000000" w:themeColor="text1"/>
                <w:szCs w:val="28"/>
              </w:rPr>
              <w:t>507,8</w:t>
            </w:r>
          </w:p>
        </w:tc>
        <w:tc>
          <w:tcPr>
            <w:tcW w:w="1843" w:type="dxa"/>
            <w:tcBorders>
              <w:top w:val="nil"/>
              <w:left w:val="nil"/>
              <w:bottom w:val="single" w:sz="4" w:space="0" w:color="auto"/>
              <w:right w:val="single" w:sz="4" w:space="0" w:color="auto"/>
            </w:tcBorders>
            <w:shd w:val="clear" w:color="auto" w:fill="auto"/>
            <w:noWrap/>
            <w:vAlign w:val="bottom"/>
            <w:hideMark/>
          </w:tcPr>
          <w:p w14:paraId="3254EE5C" w14:textId="77777777" w:rsidR="000C143C" w:rsidRPr="00DE42DF" w:rsidRDefault="000C143C" w:rsidP="007865F1">
            <w:pPr>
              <w:widowControl w:val="0"/>
              <w:jc w:val="center"/>
              <w:rPr>
                <w:color w:val="000000" w:themeColor="text1"/>
                <w:szCs w:val="28"/>
              </w:rPr>
            </w:pPr>
            <w:r w:rsidRPr="00DE42DF">
              <w:rPr>
                <w:color w:val="000000" w:themeColor="text1"/>
                <w:szCs w:val="28"/>
              </w:rPr>
              <w:t>1979</w:t>
            </w:r>
          </w:p>
        </w:tc>
        <w:tc>
          <w:tcPr>
            <w:tcW w:w="2114" w:type="dxa"/>
            <w:tcBorders>
              <w:top w:val="nil"/>
              <w:left w:val="nil"/>
              <w:bottom w:val="single" w:sz="4" w:space="0" w:color="auto"/>
              <w:right w:val="single" w:sz="4" w:space="0" w:color="auto"/>
            </w:tcBorders>
            <w:shd w:val="clear" w:color="auto" w:fill="auto"/>
            <w:noWrap/>
            <w:vAlign w:val="bottom"/>
            <w:hideMark/>
          </w:tcPr>
          <w:p w14:paraId="7F49015B" w14:textId="77777777" w:rsidR="000C143C" w:rsidRPr="00DE42DF" w:rsidRDefault="000C143C" w:rsidP="007865F1">
            <w:pPr>
              <w:widowControl w:val="0"/>
              <w:jc w:val="center"/>
              <w:rPr>
                <w:color w:val="000000" w:themeColor="text1"/>
                <w:szCs w:val="28"/>
              </w:rPr>
            </w:pPr>
            <w:r w:rsidRPr="00DE42DF">
              <w:rPr>
                <w:color w:val="000000" w:themeColor="text1"/>
                <w:szCs w:val="28"/>
              </w:rPr>
              <w:t>765,7</w:t>
            </w:r>
          </w:p>
        </w:tc>
      </w:tr>
      <w:tr w:rsidR="000C143C" w:rsidRPr="00DE42DF" w14:paraId="069E29AC"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7C1EE66E" w14:textId="77777777" w:rsidR="000C143C" w:rsidRPr="00DE42DF" w:rsidRDefault="000C143C" w:rsidP="007865F1">
            <w:pPr>
              <w:widowControl w:val="0"/>
              <w:jc w:val="center"/>
              <w:rPr>
                <w:color w:val="000000" w:themeColor="text1"/>
                <w:szCs w:val="28"/>
              </w:rPr>
            </w:pPr>
            <w:r w:rsidRPr="00DE42DF">
              <w:rPr>
                <w:color w:val="000000" w:themeColor="text1"/>
                <w:szCs w:val="28"/>
              </w:rPr>
              <w:t>A Lưới (Huế)</w:t>
            </w:r>
          </w:p>
        </w:tc>
        <w:tc>
          <w:tcPr>
            <w:tcW w:w="1843" w:type="dxa"/>
            <w:tcBorders>
              <w:top w:val="nil"/>
              <w:left w:val="nil"/>
              <w:bottom w:val="single" w:sz="4" w:space="0" w:color="auto"/>
              <w:right w:val="single" w:sz="4" w:space="0" w:color="auto"/>
            </w:tcBorders>
            <w:shd w:val="clear" w:color="auto" w:fill="auto"/>
            <w:noWrap/>
            <w:vAlign w:val="bottom"/>
            <w:hideMark/>
          </w:tcPr>
          <w:p w14:paraId="487B0119" w14:textId="77777777" w:rsidR="000C143C" w:rsidRPr="00DE42DF" w:rsidRDefault="000C143C" w:rsidP="007865F1">
            <w:pPr>
              <w:widowControl w:val="0"/>
              <w:jc w:val="center"/>
              <w:rPr>
                <w:color w:val="000000" w:themeColor="text1"/>
                <w:szCs w:val="28"/>
              </w:rPr>
            </w:pPr>
            <w:r w:rsidRPr="00DE42DF">
              <w:rPr>
                <w:color w:val="000000" w:themeColor="text1"/>
                <w:szCs w:val="28"/>
              </w:rPr>
              <w:t>502,3</w:t>
            </w:r>
          </w:p>
        </w:tc>
        <w:tc>
          <w:tcPr>
            <w:tcW w:w="1843" w:type="dxa"/>
            <w:tcBorders>
              <w:top w:val="nil"/>
              <w:left w:val="nil"/>
              <w:bottom w:val="single" w:sz="4" w:space="0" w:color="auto"/>
              <w:right w:val="single" w:sz="4" w:space="0" w:color="auto"/>
            </w:tcBorders>
            <w:shd w:val="clear" w:color="auto" w:fill="auto"/>
            <w:noWrap/>
            <w:vAlign w:val="bottom"/>
            <w:hideMark/>
          </w:tcPr>
          <w:p w14:paraId="31E5EEBB" w14:textId="77777777" w:rsidR="000C143C" w:rsidRPr="00DE42DF" w:rsidRDefault="000C143C" w:rsidP="007865F1">
            <w:pPr>
              <w:widowControl w:val="0"/>
              <w:jc w:val="center"/>
              <w:rPr>
                <w:color w:val="000000" w:themeColor="text1"/>
                <w:szCs w:val="28"/>
              </w:rPr>
            </w:pPr>
            <w:r w:rsidRPr="00DE42DF">
              <w:rPr>
                <w:color w:val="000000" w:themeColor="text1"/>
                <w:szCs w:val="28"/>
              </w:rPr>
              <w:t>1979</w:t>
            </w:r>
          </w:p>
        </w:tc>
        <w:tc>
          <w:tcPr>
            <w:tcW w:w="2114" w:type="dxa"/>
            <w:tcBorders>
              <w:top w:val="nil"/>
              <w:left w:val="nil"/>
              <w:bottom w:val="single" w:sz="4" w:space="0" w:color="auto"/>
              <w:right w:val="single" w:sz="4" w:space="0" w:color="auto"/>
            </w:tcBorders>
            <w:shd w:val="clear" w:color="auto" w:fill="auto"/>
            <w:noWrap/>
            <w:vAlign w:val="bottom"/>
            <w:hideMark/>
          </w:tcPr>
          <w:p w14:paraId="5D043CD2" w14:textId="77777777" w:rsidR="000C143C" w:rsidRPr="00DE42DF" w:rsidRDefault="000C143C" w:rsidP="007865F1">
            <w:pPr>
              <w:widowControl w:val="0"/>
              <w:jc w:val="center"/>
              <w:rPr>
                <w:color w:val="000000" w:themeColor="text1"/>
                <w:szCs w:val="28"/>
              </w:rPr>
            </w:pPr>
            <w:r w:rsidRPr="00DE42DF">
              <w:rPr>
                <w:color w:val="000000" w:themeColor="text1"/>
                <w:szCs w:val="28"/>
              </w:rPr>
              <w:t>1056,6</w:t>
            </w:r>
          </w:p>
        </w:tc>
      </w:tr>
      <w:tr w:rsidR="000C143C" w:rsidRPr="00DE42DF" w14:paraId="7316BF09"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7CB155BE" w14:textId="77777777" w:rsidR="000C143C" w:rsidRPr="00DE42DF" w:rsidRDefault="000C143C" w:rsidP="007865F1">
            <w:pPr>
              <w:widowControl w:val="0"/>
              <w:jc w:val="center"/>
              <w:rPr>
                <w:color w:val="000000" w:themeColor="text1"/>
                <w:szCs w:val="28"/>
              </w:rPr>
            </w:pPr>
            <w:r w:rsidRPr="00DE42DF">
              <w:rPr>
                <w:color w:val="000000" w:themeColor="text1"/>
                <w:szCs w:val="28"/>
              </w:rPr>
              <w:t>Nam Đông (Huế)</w:t>
            </w:r>
          </w:p>
        </w:tc>
        <w:tc>
          <w:tcPr>
            <w:tcW w:w="1843" w:type="dxa"/>
            <w:tcBorders>
              <w:top w:val="nil"/>
              <w:left w:val="nil"/>
              <w:bottom w:val="single" w:sz="4" w:space="0" w:color="auto"/>
              <w:right w:val="single" w:sz="4" w:space="0" w:color="auto"/>
            </w:tcBorders>
            <w:shd w:val="clear" w:color="auto" w:fill="auto"/>
            <w:noWrap/>
            <w:vAlign w:val="bottom"/>
            <w:hideMark/>
          </w:tcPr>
          <w:p w14:paraId="3A3344F2" w14:textId="77777777" w:rsidR="000C143C" w:rsidRPr="00DE42DF" w:rsidRDefault="000C143C" w:rsidP="007865F1">
            <w:pPr>
              <w:widowControl w:val="0"/>
              <w:jc w:val="center"/>
              <w:rPr>
                <w:color w:val="000000" w:themeColor="text1"/>
                <w:szCs w:val="28"/>
              </w:rPr>
            </w:pPr>
            <w:r w:rsidRPr="00DE42DF">
              <w:rPr>
                <w:color w:val="000000" w:themeColor="text1"/>
                <w:szCs w:val="28"/>
              </w:rPr>
              <w:t>752,7</w:t>
            </w:r>
          </w:p>
        </w:tc>
        <w:tc>
          <w:tcPr>
            <w:tcW w:w="1843" w:type="dxa"/>
            <w:tcBorders>
              <w:top w:val="nil"/>
              <w:left w:val="nil"/>
              <w:bottom w:val="single" w:sz="4" w:space="0" w:color="auto"/>
              <w:right w:val="single" w:sz="4" w:space="0" w:color="auto"/>
            </w:tcBorders>
            <w:shd w:val="clear" w:color="auto" w:fill="auto"/>
            <w:noWrap/>
            <w:vAlign w:val="bottom"/>
            <w:hideMark/>
          </w:tcPr>
          <w:p w14:paraId="5BE8D98B" w14:textId="77777777" w:rsidR="000C143C" w:rsidRPr="00DE42DF" w:rsidRDefault="000C143C" w:rsidP="007865F1">
            <w:pPr>
              <w:widowControl w:val="0"/>
              <w:jc w:val="center"/>
              <w:rPr>
                <w:color w:val="000000" w:themeColor="text1"/>
                <w:szCs w:val="28"/>
              </w:rPr>
            </w:pPr>
            <w:r w:rsidRPr="00DE42DF">
              <w:rPr>
                <w:color w:val="000000" w:themeColor="text1"/>
                <w:szCs w:val="28"/>
              </w:rPr>
              <w:t>1979</w:t>
            </w:r>
          </w:p>
        </w:tc>
        <w:tc>
          <w:tcPr>
            <w:tcW w:w="2114" w:type="dxa"/>
            <w:tcBorders>
              <w:top w:val="nil"/>
              <w:left w:val="nil"/>
              <w:bottom w:val="single" w:sz="4" w:space="0" w:color="auto"/>
              <w:right w:val="single" w:sz="4" w:space="0" w:color="auto"/>
            </w:tcBorders>
            <w:shd w:val="clear" w:color="auto" w:fill="auto"/>
            <w:noWrap/>
            <w:vAlign w:val="bottom"/>
            <w:hideMark/>
          </w:tcPr>
          <w:p w14:paraId="0EEE9D57" w14:textId="77777777" w:rsidR="000C143C" w:rsidRPr="00DE42DF" w:rsidRDefault="000C143C" w:rsidP="007865F1">
            <w:pPr>
              <w:widowControl w:val="0"/>
              <w:jc w:val="center"/>
              <w:rPr>
                <w:color w:val="000000" w:themeColor="text1"/>
                <w:szCs w:val="28"/>
              </w:rPr>
            </w:pPr>
            <w:r w:rsidRPr="00DE42DF">
              <w:rPr>
                <w:color w:val="000000" w:themeColor="text1"/>
                <w:szCs w:val="28"/>
              </w:rPr>
              <w:t>965,9</w:t>
            </w:r>
          </w:p>
        </w:tc>
      </w:tr>
      <w:tr w:rsidR="000C143C" w:rsidRPr="00DE42DF" w14:paraId="04A2313F"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AABB175" w14:textId="77777777" w:rsidR="000C143C" w:rsidRPr="00DE42DF" w:rsidRDefault="000C143C" w:rsidP="007865F1">
            <w:pPr>
              <w:widowControl w:val="0"/>
              <w:jc w:val="center"/>
              <w:rPr>
                <w:color w:val="000000" w:themeColor="text1"/>
                <w:szCs w:val="28"/>
              </w:rPr>
            </w:pPr>
            <w:r w:rsidRPr="00DE42DF">
              <w:rPr>
                <w:color w:val="000000" w:themeColor="text1"/>
                <w:szCs w:val="28"/>
              </w:rPr>
              <w:t>Đà Nẵng</w:t>
            </w:r>
          </w:p>
        </w:tc>
        <w:tc>
          <w:tcPr>
            <w:tcW w:w="1843" w:type="dxa"/>
            <w:tcBorders>
              <w:top w:val="nil"/>
              <w:left w:val="nil"/>
              <w:bottom w:val="single" w:sz="4" w:space="0" w:color="auto"/>
              <w:right w:val="single" w:sz="4" w:space="0" w:color="auto"/>
            </w:tcBorders>
            <w:shd w:val="clear" w:color="auto" w:fill="auto"/>
            <w:noWrap/>
            <w:vAlign w:val="bottom"/>
            <w:hideMark/>
          </w:tcPr>
          <w:p w14:paraId="37C3B2A4" w14:textId="77777777" w:rsidR="000C143C" w:rsidRPr="00DE42DF" w:rsidRDefault="000C143C" w:rsidP="007865F1">
            <w:pPr>
              <w:widowControl w:val="0"/>
              <w:jc w:val="center"/>
              <w:rPr>
                <w:color w:val="000000" w:themeColor="text1"/>
                <w:szCs w:val="28"/>
              </w:rPr>
            </w:pPr>
            <w:r w:rsidRPr="00DE42DF">
              <w:rPr>
                <w:color w:val="000000" w:themeColor="text1"/>
                <w:szCs w:val="28"/>
              </w:rPr>
              <w:t>488,7</w:t>
            </w:r>
          </w:p>
        </w:tc>
        <w:tc>
          <w:tcPr>
            <w:tcW w:w="1843" w:type="dxa"/>
            <w:tcBorders>
              <w:top w:val="nil"/>
              <w:left w:val="nil"/>
              <w:bottom w:val="single" w:sz="4" w:space="0" w:color="auto"/>
              <w:right w:val="single" w:sz="4" w:space="0" w:color="auto"/>
            </w:tcBorders>
            <w:shd w:val="clear" w:color="auto" w:fill="auto"/>
            <w:noWrap/>
            <w:vAlign w:val="bottom"/>
            <w:hideMark/>
          </w:tcPr>
          <w:p w14:paraId="69A90EF3" w14:textId="77777777" w:rsidR="000C143C" w:rsidRPr="00DE42DF" w:rsidRDefault="000C143C" w:rsidP="007865F1">
            <w:pPr>
              <w:widowControl w:val="0"/>
              <w:jc w:val="center"/>
              <w:rPr>
                <w:color w:val="000000" w:themeColor="text1"/>
                <w:szCs w:val="28"/>
              </w:rPr>
            </w:pPr>
            <w:r w:rsidRPr="00DE42DF">
              <w:rPr>
                <w:color w:val="000000" w:themeColor="text1"/>
                <w:szCs w:val="28"/>
              </w:rPr>
              <w:t>1979</w:t>
            </w:r>
          </w:p>
        </w:tc>
        <w:tc>
          <w:tcPr>
            <w:tcW w:w="2114" w:type="dxa"/>
            <w:tcBorders>
              <w:top w:val="nil"/>
              <w:left w:val="nil"/>
              <w:bottom w:val="single" w:sz="4" w:space="0" w:color="auto"/>
              <w:right w:val="single" w:sz="4" w:space="0" w:color="auto"/>
            </w:tcBorders>
            <w:shd w:val="clear" w:color="auto" w:fill="auto"/>
            <w:noWrap/>
            <w:vAlign w:val="bottom"/>
            <w:hideMark/>
          </w:tcPr>
          <w:p w14:paraId="15AF6429" w14:textId="77777777" w:rsidR="000C143C" w:rsidRPr="00DE42DF" w:rsidRDefault="000C143C" w:rsidP="007865F1">
            <w:pPr>
              <w:widowControl w:val="0"/>
              <w:jc w:val="center"/>
              <w:rPr>
                <w:color w:val="000000" w:themeColor="text1"/>
                <w:szCs w:val="28"/>
              </w:rPr>
            </w:pPr>
            <w:r w:rsidRPr="00DE42DF">
              <w:rPr>
                <w:color w:val="000000" w:themeColor="text1"/>
                <w:szCs w:val="28"/>
              </w:rPr>
              <w:t>626,0</w:t>
            </w:r>
          </w:p>
        </w:tc>
      </w:tr>
      <w:tr w:rsidR="000C143C" w:rsidRPr="00DE42DF" w14:paraId="699DC9DF"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5D47E1C7" w14:textId="77777777" w:rsidR="000C143C" w:rsidRPr="00DE42DF" w:rsidRDefault="000C143C" w:rsidP="007865F1">
            <w:pPr>
              <w:widowControl w:val="0"/>
              <w:jc w:val="center"/>
              <w:rPr>
                <w:color w:val="000000" w:themeColor="text1"/>
                <w:szCs w:val="28"/>
              </w:rPr>
            </w:pPr>
            <w:r w:rsidRPr="00DE42DF">
              <w:rPr>
                <w:color w:val="000000" w:themeColor="text1"/>
                <w:szCs w:val="28"/>
              </w:rPr>
              <w:t>Song Tử Tây (Khánh Hòa)</w:t>
            </w:r>
          </w:p>
        </w:tc>
        <w:tc>
          <w:tcPr>
            <w:tcW w:w="1843" w:type="dxa"/>
            <w:tcBorders>
              <w:top w:val="nil"/>
              <w:left w:val="nil"/>
              <w:bottom w:val="single" w:sz="4" w:space="0" w:color="auto"/>
              <w:right w:val="single" w:sz="4" w:space="0" w:color="auto"/>
            </w:tcBorders>
            <w:shd w:val="clear" w:color="auto" w:fill="auto"/>
            <w:noWrap/>
            <w:vAlign w:val="bottom"/>
            <w:hideMark/>
          </w:tcPr>
          <w:p w14:paraId="29AD695C" w14:textId="77777777" w:rsidR="000C143C" w:rsidRPr="00DE42DF" w:rsidRDefault="000C143C" w:rsidP="007865F1">
            <w:pPr>
              <w:widowControl w:val="0"/>
              <w:jc w:val="center"/>
              <w:rPr>
                <w:color w:val="000000" w:themeColor="text1"/>
                <w:szCs w:val="28"/>
              </w:rPr>
            </w:pPr>
            <w:r w:rsidRPr="00DE42DF">
              <w:rPr>
                <w:color w:val="000000" w:themeColor="text1"/>
                <w:szCs w:val="28"/>
              </w:rPr>
              <w:t>394,4</w:t>
            </w:r>
          </w:p>
        </w:tc>
        <w:tc>
          <w:tcPr>
            <w:tcW w:w="1843" w:type="dxa"/>
            <w:tcBorders>
              <w:top w:val="nil"/>
              <w:left w:val="nil"/>
              <w:bottom w:val="single" w:sz="4" w:space="0" w:color="auto"/>
              <w:right w:val="single" w:sz="4" w:space="0" w:color="auto"/>
            </w:tcBorders>
            <w:shd w:val="clear" w:color="auto" w:fill="auto"/>
            <w:noWrap/>
            <w:vAlign w:val="bottom"/>
            <w:hideMark/>
          </w:tcPr>
          <w:p w14:paraId="7CAFAEA2" w14:textId="77777777" w:rsidR="000C143C" w:rsidRPr="00DE42DF" w:rsidRDefault="000C143C" w:rsidP="007865F1">
            <w:pPr>
              <w:widowControl w:val="0"/>
              <w:jc w:val="center"/>
              <w:rPr>
                <w:color w:val="000000" w:themeColor="text1"/>
                <w:szCs w:val="28"/>
              </w:rPr>
            </w:pPr>
            <w:r w:rsidRPr="00DE42DF">
              <w:rPr>
                <w:color w:val="000000" w:themeColor="text1"/>
                <w:szCs w:val="28"/>
              </w:rPr>
              <w:t>2014</w:t>
            </w:r>
          </w:p>
        </w:tc>
        <w:tc>
          <w:tcPr>
            <w:tcW w:w="2114" w:type="dxa"/>
            <w:tcBorders>
              <w:top w:val="nil"/>
              <w:left w:val="nil"/>
              <w:bottom w:val="single" w:sz="4" w:space="0" w:color="auto"/>
              <w:right w:val="single" w:sz="4" w:space="0" w:color="auto"/>
            </w:tcBorders>
            <w:shd w:val="clear" w:color="auto" w:fill="auto"/>
            <w:noWrap/>
            <w:vAlign w:val="bottom"/>
            <w:hideMark/>
          </w:tcPr>
          <w:p w14:paraId="7ACB703D" w14:textId="77777777" w:rsidR="000C143C" w:rsidRPr="00DE42DF" w:rsidRDefault="000C143C" w:rsidP="007865F1">
            <w:pPr>
              <w:widowControl w:val="0"/>
              <w:jc w:val="center"/>
              <w:rPr>
                <w:color w:val="000000" w:themeColor="text1"/>
                <w:szCs w:val="28"/>
              </w:rPr>
            </w:pPr>
            <w:r w:rsidRPr="00DE42DF">
              <w:rPr>
                <w:color w:val="000000" w:themeColor="text1"/>
                <w:szCs w:val="28"/>
              </w:rPr>
              <w:t>409,3</w:t>
            </w:r>
          </w:p>
        </w:tc>
      </w:tr>
      <w:tr w:rsidR="000C143C" w:rsidRPr="00DE42DF" w14:paraId="6F581B91"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55657A3" w14:textId="77777777" w:rsidR="000C143C" w:rsidRPr="00DE42DF" w:rsidRDefault="000C143C" w:rsidP="007865F1">
            <w:pPr>
              <w:widowControl w:val="0"/>
              <w:jc w:val="center"/>
              <w:rPr>
                <w:color w:val="000000" w:themeColor="text1"/>
                <w:szCs w:val="28"/>
              </w:rPr>
            </w:pPr>
            <w:r>
              <w:rPr>
                <w:color w:val="000000" w:themeColor="text1"/>
                <w:szCs w:val="28"/>
              </w:rPr>
              <w:t xml:space="preserve">Tp. </w:t>
            </w:r>
            <w:r w:rsidRPr="00DE42DF">
              <w:rPr>
                <w:color w:val="000000" w:themeColor="text1"/>
                <w:szCs w:val="28"/>
              </w:rPr>
              <w:t>Cần Thơ</w:t>
            </w:r>
          </w:p>
        </w:tc>
        <w:tc>
          <w:tcPr>
            <w:tcW w:w="1843" w:type="dxa"/>
            <w:tcBorders>
              <w:top w:val="nil"/>
              <w:left w:val="nil"/>
              <w:bottom w:val="single" w:sz="4" w:space="0" w:color="auto"/>
              <w:right w:val="single" w:sz="4" w:space="0" w:color="auto"/>
            </w:tcBorders>
            <w:shd w:val="clear" w:color="auto" w:fill="auto"/>
            <w:noWrap/>
            <w:vAlign w:val="bottom"/>
            <w:hideMark/>
          </w:tcPr>
          <w:p w14:paraId="3C6CEA12" w14:textId="77777777" w:rsidR="000C143C" w:rsidRPr="00DE42DF" w:rsidRDefault="000C143C" w:rsidP="007865F1">
            <w:pPr>
              <w:widowControl w:val="0"/>
              <w:jc w:val="center"/>
              <w:rPr>
                <w:color w:val="000000" w:themeColor="text1"/>
                <w:szCs w:val="28"/>
              </w:rPr>
            </w:pPr>
            <w:r w:rsidRPr="00DE42DF">
              <w:rPr>
                <w:color w:val="000000" w:themeColor="text1"/>
                <w:szCs w:val="28"/>
              </w:rPr>
              <w:t>366,9</w:t>
            </w:r>
          </w:p>
        </w:tc>
        <w:tc>
          <w:tcPr>
            <w:tcW w:w="1843" w:type="dxa"/>
            <w:tcBorders>
              <w:top w:val="nil"/>
              <w:left w:val="nil"/>
              <w:bottom w:val="single" w:sz="4" w:space="0" w:color="auto"/>
              <w:right w:val="single" w:sz="4" w:space="0" w:color="auto"/>
            </w:tcBorders>
            <w:shd w:val="clear" w:color="auto" w:fill="auto"/>
            <w:noWrap/>
            <w:vAlign w:val="bottom"/>
            <w:hideMark/>
          </w:tcPr>
          <w:p w14:paraId="395C96EC" w14:textId="77777777" w:rsidR="000C143C" w:rsidRPr="00DE42DF" w:rsidRDefault="000C143C" w:rsidP="007865F1">
            <w:pPr>
              <w:widowControl w:val="0"/>
              <w:jc w:val="center"/>
              <w:rPr>
                <w:color w:val="000000" w:themeColor="text1"/>
                <w:szCs w:val="28"/>
              </w:rPr>
            </w:pPr>
            <w:r w:rsidRPr="00DE42DF">
              <w:rPr>
                <w:color w:val="000000" w:themeColor="text1"/>
                <w:szCs w:val="28"/>
              </w:rPr>
              <w:t>1980</w:t>
            </w:r>
          </w:p>
        </w:tc>
        <w:tc>
          <w:tcPr>
            <w:tcW w:w="2114" w:type="dxa"/>
            <w:tcBorders>
              <w:top w:val="nil"/>
              <w:left w:val="nil"/>
              <w:bottom w:val="single" w:sz="4" w:space="0" w:color="auto"/>
              <w:right w:val="single" w:sz="4" w:space="0" w:color="auto"/>
            </w:tcBorders>
            <w:shd w:val="clear" w:color="auto" w:fill="auto"/>
            <w:noWrap/>
            <w:vAlign w:val="bottom"/>
            <w:hideMark/>
          </w:tcPr>
          <w:p w14:paraId="3016A22B" w14:textId="77777777" w:rsidR="000C143C" w:rsidRPr="00DE42DF" w:rsidRDefault="000C143C" w:rsidP="007865F1">
            <w:pPr>
              <w:widowControl w:val="0"/>
              <w:jc w:val="center"/>
              <w:rPr>
                <w:color w:val="000000" w:themeColor="text1"/>
                <w:szCs w:val="28"/>
              </w:rPr>
            </w:pPr>
            <w:r w:rsidRPr="00DE42DF">
              <w:rPr>
                <w:color w:val="000000" w:themeColor="text1"/>
                <w:szCs w:val="28"/>
              </w:rPr>
              <w:t>384,2</w:t>
            </w:r>
          </w:p>
        </w:tc>
      </w:tr>
      <w:tr w:rsidR="000C143C" w:rsidRPr="00DE42DF" w14:paraId="4B8B6C00" w14:textId="77777777" w:rsidTr="007865F1">
        <w:trPr>
          <w:trHeight w:val="30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2226829D" w14:textId="77777777" w:rsidR="000C143C" w:rsidRPr="00DE42DF" w:rsidRDefault="000C143C" w:rsidP="007865F1">
            <w:pPr>
              <w:widowControl w:val="0"/>
              <w:jc w:val="center"/>
              <w:rPr>
                <w:color w:val="000000" w:themeColor="text1"/>
                <w:szCs w:val="28"/>
              </w:rPr>
            </w:pPr>
            <w:r w:rsidRPr="00DE42DF">
              <w:rPr>
                <w:color w:val="000000" w:themeColor="text1"/>
                <w:szCs w:val="28"/>
              </w:rPr>
              <w:t>Phú Quốc (An Giang)</w:t>
            </w:r>
          </w:p>
        </w:tc>
        <w:tc>
          <w:tcPr>
            <w:tcW w:w="1843" w:type="dxa"/>
            <w:tcBorders>
              <w:top w:val="nil"/>
              <w:left w:val="nil"/>
              <w:bottom w:val="single" w:sz="4" w:space="0" w:color="auto"/>
              <w:right w:val="single" w:sz="4" w:space="0" w:color="auto"/>
            </w:tcBorders>
            <w:shd w:val="clear" w:color="auto" w:fill="auto"/>
            <w:noWrap/>
            <w:vAlign w:val="bottom"/>
            <w:hideMark/>
          </w:tcPr>
          <w:p w14:paraId="3A6D7B1B" w14:textId="77777777" w:rsidR="000C143C" w:rsidRPr="00DE42DF" w:rsidRDefault="000C143C" w:rsidP="007865F1">
            <w:pPr>
              <w:widowControl w:val="0"/>
              <w:jc w:val="center"/>
              <w:rPr>
                <w:color w:val="000000" w:themeColor="text1"/>
                <w:szCs w:val="28"/>
              </w:rPr>
            </w:pPr>
            <w:r w:rsidRPr="00DE42DF">
              <w:rPr>
                <w:color w:val="000000" w:themeColor="text1"/>
                <w:szCs w:val="28"/>
              </w:rPr>
              <w:t>720,3</w:t>
            </w:r>
          </w:p>
        </w:tc>
        <w:tc>
          <w:tcPr>
            <w:tcW w:w="1843" w:type="dxa"/>
            <w:tcBorders>
              <w:top w:val="nil"/>
              <w:left w:val="nil"/>
              <w:bottom w:val="single" w:sz="4" w:space="0" w:color="auto"/>
              <w:right w:val="single" w:sz="4" w:space="0" w:color="auto"/>
            </w:tcBorders>
            <w:shd w:val="clear" w:color="auto" w:fill="auto"/>
            <w:noWrap/>
            <w:vAlign w:val="bottom"/>
            <w:hideMark/>
          </w:tcPr>
          <w:p w14:paraId="15188BE2" w14:textId="77777777" w:rsidR="000C143C" w:rsidRPr="00DE42DF" w:rsidRDefault="000C143C" w:rsidP="007865F1">
            <w:pPr>
              <w:widowControl w:val="0"/>
              <w:jc w:val="center"/>
              <w:rPr>
                <w:color w:val="000000" w:themeColor="text1"/>
                <w:szCs w:val="28"/>
              </w:rPr>
            </w:pPr>
            <w:r w:rsidRPr="00DE42DF">
              <w:rPr>
                <w:color w:val="000000" w:themeColor="text1"/>
                <w:szCs w:val="28"/>
              </w:rPr>
              <w:t>1990</w:t>
            </w:r>
          </w:p>
        </w:tc>
        <w:tc>
          <w:tcPr>
            <w:tcW w:w="2114" w:type="dxa"/>
            <w:tcBorders>
              <w:top w:val="nil"/>
              <w:left w:val="nil"/>
              <w:bottom w:val="single" w:sz="4" w:space="0" w:color="auto"/>
              <w:right w:val="single" w:sz="4" w:space="0" w:color="auto"/>
            </w:tcBorders>
            <w:shd w:val="clear" w:color="auto" w:fill="auto"/>
            <w:noWrap/>
            <w:vAlign w:val="bottom"/>
            <w:hideMark/>
          </w:tcPr>
          <w:p w14:paraId="69BB251B" w14:textId="77777777" w:rsidR="000C143C" w:rsidRPr="00DE42DF" w:rsidRDefault="000C143C" w:rsidP="007865F1">
            <w:pPr>
              <w:widowControl w:val="0"/>
              <w:jc w:val="center"/>
              <w:rPr>
                <w:color w:val="000000" w:themeColor="text1"/>
                <w:szCs w:val="28"/>
              </w:rPr>
            </w:pPr>
            <w:r w:rsidRPr="00DE42DF">
              <w:rPr>
                <w:color w:val="000000" w:themeColor="text1"/>
                <w:szCs w:val="28"/>
              </w:rPr>
              <w:t>733,5</w:t>
            </w:r>
          </w:p>
        </w:tc>
      </w:tr>
    </w:tbl>
    <w:p w14:paraId="3EBB2B1E" w14:textId="77777777" w:rsidR="000C143C" w:rsidRPr="00641263" w:rsidRDefault="000C143C" w:rsidP="000C143C">
      <w:pPr>
        <w:widowControl w:val="0"/>
        <w:autoSpaceDE w:val="0"/>
        <w:autoSpaceDN w:val="0"/>
        <w:adjustRightInd w:val="0"/>
        <w:spacing w:after="0" w:line="288" w:lineRule="auto"/>
        <w:ind w:firstLine="720"/>
        <w:jc w:val="center"/>
        <w:rPr>
          <w:rFonts w:cs="Times New Roman"/>
          <w:color w:val="000000" w:themeColor="text1"/>
          <w:szCs w:val="28"/>
        </w:rPr>
      </w:pPr>
    </w:p>
    <w:p w14:paraId="5A64CE1C" w14:textId="6843FCD5" w:rsidR="00674E5A" w:rsidRPr="000C143C" w:rsidRDefault="00674E5A">
      <w:pPr>
        <w:spacing w:before="0" w:after="160" w:line="259" w:lineRule="auto"/>
        <w:rPr>
          <w:rFonts w:ascii="Times New Roman" w:eastAsia="Calibri" w:hAnsi="Times New Roman" w:cs="Times New Roman"/>
          <w:spacing w:val="4"/>
          <w:sz w:val="28"/>
          <w:szCs w:val="24"/>
          <w:lang w:val="en-US"/>
        </w:rPr>
      </w:pPr>
      <w:r>
        <w:rPr>
          <w:rFonts w:ascii="Times New Roman" w:eastAsia="Calibri" w:hAnsi="Times New Roman" w:cs="Times New Roman"/>
          <w:spacing w:val="4"/>
          <w:sz w:val="28"/>
          <w:szCs w:val="24"/>
        </w:rPr>
        <w:br w:type="page"/>
      </w:r>
      <w:r w:rsidR="000C143C">
        <w:rPr>
          <w:rFonts w:ascii="Times New Roman" w:eastAsia="Calibri" w:hAnsi="Times New Roman" w:cs="Times New Roman"/>
          <w:spacing w:val="4"/>
          <w:sz w:val="28"/>
          <w:szCs w:val="24"/>
        </w:rPr>
        <w:lastRenderedPageBreak/>
        <w:br w:type="page"/>
      </w:r>
    </w:p>
    <w:p w14:paraId="0F79564A" w14:textId="77777777" w:rsidR="00882A2C" w:rsidRPr="00E27B63" w:rsidRDefault="00882A2C" w:rsidP="00D02444">
      <w:pPr>
        <w:spacing w:before="60" w:after="60" w:line="264" w:lineRule="auto"/>
        <w:ind w:firstLine="709"/>
        <w:jc w:val="both"/>
        <w:rPr>
          <w:rFonts w:ascii="Times New Roman" w:eastAsia="Calibri" w:hAnsi="Times New Roman" w:cs="Times New Roman"/>
          <w:spacing w:val="4"/>
          <w:sz w:val="28"/>
          <w:szCs w:val="24"/>
        </w:rPr>
        <w:sectPr w:rsidR="00882A2C" w:rsidRPr="00E27B63" w:rsidSect="000A7CD7">
          <w:pgSz w:w="11907" w:h="16840" w:code="9"/>
          <w:pgMar w:top="1134" w:right="1134" w:bottom="1134" w:left="1701" w:header="448" w:footer="170" w:gutter="0"/>
          <w:pgNumType w:start="1"/>
          <w:cols w:space="720"/>
          <w:docGrid w:linePitch="360"/>
        </w:sectPr>
      </w:pPr>
    </w:p>
    <w:p w14:paraId="1CDD2FC0" w14:textId="7C68DD5C" w:rsidR="00CE6A03" w:rsidRPr="00666073" w:rsidRDefault="00CE6A03" w:rsidP="00B365D2">
      <w:pPr>
        <w:spacing w:before="0" w:after="160" w:line="259" w:lineRule="auto"/>
        <w:rPr>
          <w:rFonts w:ascii="Times New Roman" w:hAnsi="Times New Roman" w:cs="Times New Roman"/>
          <w:color w:val="000000" w:themeColor="text1"/>
        </w:rPr>
      </w:pPr>
      <w:r w:rsidRPr="00666073">
        <w:rPr>
          <w:rFonts w:ascii="Times New Roman" w:hAnsi="Times New Roman" w:cs="Times New Roman"/>
          <w:noProof/>
          <w:color w:val="000000" w:themeColor="text1"/>
        </w:rPr>
        <w:lastRenderedPageBreak/>
        <mc:AlternateContent>
          <mc:Choice Requires="wps">
            <w:drawing>
              <wp:anchor distT="0" distB="0" distL="114300" distR="114300" simplePos="0" relativeHeight="251663360" behindDoc="0" locked="0" layoutInCell="1" allowOverlap="1" wp14:anchorId="6C7D93B7" wp14:editId="6027F3E3">
                <wp:simplePos x="0" y="0"/>
                <wp:positionH relativeFrom="margin">
                  <wp:align>left</wp:align>
                </wp:positionH>
                <wp:positionV relativeFrom="paragraph">
                  <wp:posOffset>535895</wp:posOffset>
                </wp:positionV>
                <wp:extent cx="5883823" cy="61976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823" cy="619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662B8" w14:textId="77777777" w:rsidR="00E86815" w:rsidRPr="00666073" w:rsidRDefault="00E86815" w:rsidP="00CE6A03">
                            <w:pPr>
                              <w:spacing w:after="0" w:line="288" w:lineRule="auto"/>
                              <w:jc w:val="center"/>
                              <w:rPr>
                                <w:b/>
                                <w:color w:val="1F497D"/>
                                <w:sz w:val="54"/>
                                <w:szCs w:val="24"/>
                              </w:rPr>
                            </w:pPr>
                          </w:p>
                          <w:p w14:paraId="1A562182" w14:textId="77777777" w:rsidR="00E86815" w:rsidRPr="00666073" w:rsidRDefault="00E86815" w:rsidP="00CE6A03">
                            <w:pPr>
                              <w:spacing w:after="0" w:line="288" w:lineRule="auto"/>
                              <w:jc w:val="center"/>
                              <w:rPr>
                                <w:rFonts w:ascii="Times New Roman Bold" w:hAnsi="Times New Roman Bold"/>
                                <w:b/>
                                <w:color w:val="1F497D"/>
                                <w:spacing w:val="-6"/>
                                <w:sz w:val="46"/>
                                <w:szCs w:val="50"/>
                              </w:rPr>
                            </w:pPr>
                            <w:r w:rsidRPr="00666073">
                              <w:rPr>
                                <w:b/>
                                <w:color w:val="1F497D"/>
                                <w:sz w:val="48"/>
                                <w:szCs w:val="50"/>
                              </w:rPr>
                              <w:t xml:space="preserve">BÁO CÁO THAM LUẬN </w:t>
                            </w:r>
                            <w:r w:rsidRPr="00666073">
                              <w:rPr>
                                <w:b/>
                                <w:color w:val="1F497D"/>
                                <w:sz w:val="44"/>
                                <w:szCs w:val="50"/>
                              </w:rPr>
                              <w:br/>
                            </w:r>
                            <w:r w:rsidRPr="00666073">
                              <w:rPr>
                                <w:b/>
                                <w:color w:val="1F497D"/>
                                <w:sz w:val="48"/>
                                <w:szCs w:val="50"/>
                              </w:rPr>
                              <w:t>CỦA ĐỊA PHƯƠNG</w:t>
                            </w:r>
                          </w:p>
                          <w:p w14:paraId="75504B05" w14:textId="77777777" w:rsidR="00E86815" w:rsidRPr="00666073" w:rsidRDefault="00E86815" w:rsidP="00CE6A03">
                            <w:pPr>
                              <w:spacing w:after="0" w:line="288" w:lineRule="auto"/>
                              <w:ind w:hanging="450"/>
                              <w:rPr>
                                <w:color w:val="1F497D"/>
                                <w:sz w:val="44"/>
                                <w:szCs w:val="50"/>
                              </w:rPr>
                            </w:pPr>
                          </w:p>
                          <w:p w14:paraId="245AF402" w14:textId="79D2A711" w:rsidR="00E86815" w:rsidRPr="00666073" w:rsidRDefault="009258A3" w:rsidP="00A30C9D">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w:t>
                            </w:r>
                            <w:r w:rsidR="00E86815" w:rsidRPr="00666073">
                              <w:rPr>
                                <w:color w:val="1F497D"/>
                                <w:sz w:val="32"/>
                                <w:szCs w:val="32"/>
                              </w:rPr>
                              <w:t xml:space="preserve"> tỉnh </w:t>
                            </w:r>
                            <w:r w:rsidR="006F217E" w:rsidRPr="00666073">
                              <w:rPr>
                                <w:color w:val="1F497D"/>
                                <w:sz w:val="32"/>
                                <w:szCs w:val="32"/>
                              </w:rPr>
                              <w:t>Lào Cai</w:t>
                            </w:r>
                          </w:p>
                          <w:p w14:paraId="6BDA5399" w14:textId="77777777" w:rsidR="00982A8E" w:rsidRPr="00666073"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tỉnh Quảng Ninh</w:t>
                            </w:r>
                          </w:p>
                          <w:p w14:paraId="597FD431" w14:textId="77777777" w:rsidR="00982A8E" w:rsidRPr="00666073"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tỉnh Bắc Ninh</w:t>
                            </w:r>
                          </w:p>
                          <w:p w14:paraId="3686D442" w14:textId="77777777" w:rsidR="00982A8E" w:rsidRPr="00666073"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thành phố Đà Nẵng</w:t>
                            </w:r>
                          </w:p>
                          <w:p w14:paraId="6876FF69" w14:textId="77777777" w:rsidR="00982A8E" w:rsidRPr="00666073"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tỉnh Đắk Lắk</w:t>
                            </w:r>
                          </w:p>
                          <w:p w14:paraId="1E9C2BA6" w14:textId="77777777" w:rsidR="00982A8E" w:rsidRPr="000C48D1"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tỉnh Cà Mau</w:t>
                            </w:r>
                          </w:p>
                          <w:p w14:paraId="504FA780" w14:textId="42F5560D" w:rsidR="00E86815" w:rsidRPr="00666073" w:rsidRDefault="00E86815" w:rsidP="00982A8E">
                            <w:pPr>
                              <w:pStyle w:val="ListParagraph"/>
                              <w:tabs>
                                <w:tab w:val="left" w:pos="1530"/>
                              </w:tabs>
                              <w:spacing w:after="0" w:line="288" w:lineRule="auto"/>
                              <w:ind w:left="1710"/>
                              <w:contextualSpacing w:val="0"/>
                              <w:rPr>
                                <w:color w:val="1F497D"/>
                                <w:sz w:val="32"/>
                                <w:szCs w:val="32"/>
                              </w:rPr>
                            </w:pPr>
                          </w:p>
                          <w:p w14:paraId="4B4D33E8" w14:textId="6B8F0E27" w:rsidR="00E86815" w:rsidRPr="00666073" w:rsidRDefault="00E86815" w:rsidP="009D131F">
                            <w:pPr>
                              <w:tabs>
                                <w:tab w:val="left" w:pos="1530"/>
                              </w:tabs>
                              <w:spacing w:after="0" w:line="288" w:lineRule="auto"/>
                              <w:ind w:left="1080"/>
                              <w:rPr>
                                <w:color w:val="1F497D"/>
                                <w:sz w:val="32"/>
                                <w:szCs w:val="32"/>
                              </w:rPr>
                            </w:pPr>
                          </w:p>
                          <w:p w14:paraId="64605EEB" w14:textId="77777777" w:rsidR="00E86815" w:rsidRPr="00666073" w:rsidRDefault="00E86815" w:rsidP="00AA1D8C">
                            <w:pPr>
                              <w:pStyle w:val="ListParagraph"/>
                              <w:tabs>
                                <w:tab w:val="left" w:pos="1530"/>
                              </w:tabs>
                              <w:spacing w:after="0" w:line="288" w:lineRule="auto"/>
                              <w:ind w:left="1710"/>
                              <w:contextualSpacing w:val="0"/>
                              <w:rPr>
                                <w:color w:val="1F497D"/>
                                <w:sz w:val="32"/>
                                <w:szCs w:val="32"/>
                              </w:rPr>
                            </w:pPr>
                          </w:p>
                          <w:p w14:paraId="380A782D" w14:textId="0C4E844F" w:rsidR="00E86815" w:rsidRPr="00666073" w:rsidRDefault="00E86815" w:rsidP="00D90837">
                            <w:pPr>
                              <w:tabs>
                                <w:tab w:val="left" w:pos="1260"/>
                                <w:tab w:val="left" w:pos="1530"/>
                              </w:tabs>
                              <w:spacing w:after="0" w:line="288" w:lineRule="auto"/>
                              <w:ind w:left="1080"/>
                              <w:rPr>
                                <w:color w:val="1F497D"/>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D93B7" id="Text Box 4" o:spid="_x0000_s1027" type="#_x0000_t202" style="position:absolute;margin-left:0;margin-top:42.2pt;width:463.3pt;height:488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" filled="f" stroked="f">
                <v:textbox>
                  <w:txbxContent>
                    <w:p w14:paraId="6E9662B8" w14:textId="77777777" w:rsidR="00E86815" w:rsidRPr="00666073" w:rsidRDefault="00E86815" w:rsidP="00CE6A03">
                      <w:pPr>
                        <w:spacing w:after="0" w:line="288" w:lineRule="auto"/>
                        <w:jc w:val="center"/>
                        <w:rPr>
                          <w:b/>
                          <w:color w:val="1F497D"/>
                          <w:sz w:val="54"/>
                          <w:szCs w:val="24"/>
                        </w:rPr>
                      </w:pPr>
                    </w:p>
                    <w:p w14:paraId="1A562182" w14:textId="77777777" w:rsidR="00E86815" w:rsidRPr="00666073" w:rsidRDefault="00E86815" w:rsidP="00CE6A03">
                      <w:pPr>
                        <w:spacing w:after="0" w:line="288" w:lineRule="auto"/>
                        <w:jc w:val="center"/>
                        <w:rPr>
                          <w:rFonts w:ascii="Times New Roman Bold" w:hAnsi="Times New Roman Bold"/>
                          <w:b/>
                          <w:color w:val="1F497D"/>
                          <w:spacing w:val="-6"/>
                          <w:sz w:val="46"/>
                          <w:szCs w:val="50"/>
                        </w:rPr>
                      </w:pPr>
                      <w:r w:rsidRPr="00666073">
                        <w:rPr>
                          <w:b/>
                          <w:color w:val="1F497D"/>
                          <w:sz w:val="48"/>
                          <w:szCs w:val="50"/>
                        </w:rPr>
                        <w:t xml:space="preserve">BÁO CÁO THAM LUẬN </w:t>
                      </w:r>
                      <w:r w:rsidRPr="00666073">
                        <w:rPr>
                          <w:b/>
                          <w:color w:val="1F497D"/>
                          <w:sz w:val="44"/>
                          <w:szCs w:val="50"/>
                        </w:rPr>
                        <w:br/>
                      </w:r>
                      <w:r w:rsidRPr="00666073">
                        <w:rPr>
                          <w:b/>
                          <w:color w:val="1F497D"/>
                          <w:sz w:val="48"/>
                          <w:szCs w:val="50"/>
                        </w:rPr>
                        <w:t>CỦA ĐỊA PHƯƠNG</w:t>
                      </w:r>
                    </w:p>
                    <w:p w14:paraId="75504B05" w14:textId="77777777" w:rsidR="00E86815" w:rsidRPr="00666073" w:rsidRDefault="00E86815" w:rsidP="00CE6A03">
                      <w:pPr>
                        <w:spacing w:after="0" w:line="288" w:lineRule="auto"/>
                        <w:ind w:hanging="450"/>
                        <w:rPr>
                          <w:color w:val="1F497D"/>
                          <w:sz w:val="44"/>
                          <w:szCs w:val="50"/>
                        </w:rPr>
                      </w:pPr>
                    </w:p>
                    <w:p w14:paraId="245AF402" w14:textId="79D2A711" w:rsidR="00E86815" w:rsidRPr="00666073" w:rsidRDefault="009258A3" w:rsidP="00A30C9D">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w:t>
                      </w:r>
                      <w:r w:rsidR="00E86815" w:rsidRPr="00666073">
                        <w:rPr>
                          <w:color w:val="1F497D"/>
                          <w:sz w:val="32"/>
                          <w:szCs w:val="32"/>
                        </w:rPr>
                        <w:t xml:space="preserve"> tỉnh </w:t>
                      </w:r>
                      <w:r w:rsidR="006F217E" w:rsidRPr="00666073">
                        <w:rPr>
                          <w:color w:val="1F497D"/>
                          <w:sz w:val="32"/>
                          <w:szCs w:val="32"/>
                        </w:rPr>
                        <w:t>Lào Cai</w:t>
                      </w:r>
                    </w:p>
                    <w:p w14:paraId="6BDA5399" w14:textId="77777777" w:rsidR="00982A8E" w:rsidRPr="00666073"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tỉnh Quảng Ninh</w:t>
                      </w:r>
                    </w:p>
                    <w:p w14:paraId="597FD431" w14:textId="77777777" w:rsidR="00982A8E" w:rsidRPr="00666073"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tỉnh Bắc Ninh</w:t>
                      </w:r>
                    </w:p>
                    <w:p w14:paraId="3686D442" w14:textId="77777777" w:rsidR="00982A8E" w:rsidRPr="00666073"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thành phố Đà Nẵng</w:t>
                      </w:r>
                    </w:p>
                    <w:p w14:paraId="6876FF69" w14:textId="77777777" w:rsidR="00982A8E" w:rsidRPr="00666073"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tỉnh Đắk Lắk</w:t>
                      </w:r>
                    </w:p>
                    <w:p w14:paraId="1E9C2BA6" w14:textId="77777777" w:rsidR="00982A8E" w:rsidRPr="000C48D1" w:rsidRDefault="00982A8E" w:rsidP="00982A8E">
                      <w:pPr>
                        <w:pStyle w:val="ListParagraph"/>
                        <w:numPr>
                          <w:ilvl w:val="0"/>
                          <w:numId w:val="17"/>
                        </w:numPr>
                        <w:tabs>
                          <w:tab w:val="left" w:pos="1530"/>
                        </w:tabs>
                        <w:spacing w:after="0" w:line="288" w:lineRule="auto"/>
                        <w:ind w:left="1710" w:hanging="630"/>
                        <w:contextualSpacing w:val="0"/>
                        <w:rPr>
                          <w:color w:val="1F497D"/>
                          <w:sz w:val="32"/>
                          <w:szCs w:val="32"/>
                        </w:rPr>
                      </w:pPr>
                      <w:r w:rsidRPr="00666073">
                        <w:rPr>
                          <w:color w:val="1F497D"/>
                          <w:sz w:val="32"/>
                          <w:szCs w:val="32"/>
                        </w:rPr>
                        <w:t>Ủy ban nhân dân tỉnh Cà Mau</w:t>
                      </w:r>
                    </w:p>
                    <w:p w14:paraId="504FA780" w14:textId="42F5560D" w:rsidR="00E86815" w:rsidRPr="00666073" w:rsidRDefault="00E86815" w:rsidP="00982A8E">
                      <w:pPr>
                        <w:pStyle w:val="ListParagraph"/>
                        <w:tabs>
                          <w:tab w:val="left" w:pos="1530"/>
                        </w:tabs>
                        <w:spacing w:after="0" w:line="288" w:lineRule="auto"/>
                        <w:ind w:left="1710"/>
                        <w:contextualSpacing w:val="0"/>
                        <w:rPr>
                          <w:color w:val="1F497D"/>
                          <w:sz w:val="32"/>
                          <w:szCs w:val="32"/>
                        </w:rPr>
                      </w:pPr>
                    </w:p>
                    <w:p w14:paraId="4B4D33E8" w14:textId="6B8F0E27" w:rsidR="00E86815" w:rsidRPr="00666073" w:rsidRDefault="00E86815" w:rsidP="009D131F">
                      <w:pPr>
                        <w:tabs>
                          <w:tab w:val="left" w:pos="1530"/>
                        </w:tabs>
                        <w:spacing w:after="0" w:line="288" w:lineRule="auto"/>
                        <w:ind w:left="1080"/>
                        <w:rPr>
                          <w:color w:val="1F497D"/>
                          <w:sz w:val="32"/>
                          <w:szCs w:val="32"/>
                        </w:rPr>
                      </w:pPr>
                    </w:p>
                    <w:p w14:paraId="64605EEB" w14:textId="77777777" w:rsidR="00E86815" w:rsidRPr="00666073" w:rsidRDefault="00E86815" w:rsidP="00AA1D8C">
                      <w:pPr>
                        <w:pStyle w:val="ListParagraph"/>
                        <w:tabs>
                          <w:tab w:val="left" w:pos="1530"/>
                        </w:tabs>
                        <w:spacing w:after="0" w:line="288" w:lineRule="auto"/>
                        <w:ind w:left="1710"/>
                        <w:contextualSpacing w:val="0"/>
                        <w:rPr>
                          <w:color w:val="1F497D"/>
                          <w:sz w:val="32"/>
                          <w:szCs w:val="32"/>
                        </w:rPr>
                      </w:pPr>
                    </w:p>
                    <w:p w14:paraId="380A782D" w14:textId="0C4E844F" w:rsidR="00E86815" w:rsidRPr="00666073" w:rsidRDefault="00E86815" w:rsidP="00D90837">
                      <w:pPr>
                        <w:tabs>
                          <w:tab w:val="left" w:pos="1260"/>
                          <w:tab w:val="left" w:pos="1530"/>
                        </w:tabs>
                        <w:spacing w:after="0" w:line="288" w:lineRule="auto"/>
                        <w:ind w:left="1080"/>
                        <w:rPr>
                          <w:color w:val="1F497D"/>
                          <w:sz w:val="32"/>
                          <w:szCs w:val="32"/>
                        </w:rPr>
                      </w:pPr>
                    </w:p>
                  </w:txbxContent>
                </v:textbox>
                <w10:wrap anchorx="margin"/>
              </v:shape>
            </w:pict>
          </mc:Fallback>
        </mc:AlternateContent>
      </w:r>
      <w:r w:rsidRPr="00666073">
        <w:rPr>
          <w:rFonts w:ascii="Times New Roman" w:hAnsi="Times New Roman" w:cs="Times New Roman"/>
          <w:noProof/>
          <w:color w:val="000000" w:themeColor="text1"/>
        </w:rPr>
        <mc:AlternateContent>
          <mc:Choice Requires="wps">
            <w:drawing>
              <wp:anchor distT="0" distB="0" distL="114300" distR="114300" simplePos="0" relativeHeight="251662336" behindDoc="0" locked="0" layoutInCell="1" allowOverlap="1" wp14:anchorId="09B5D5A2" wp14:editId="1FD15CC1">
                <wp:simplePos x="0" y="0"/>
                <wp:positionH relativeFrom="margin">
                  <wp:align>left</wp:align>
                </wp:positionH>
                <wp:positionV relativeFrom="paragraph">
                  <wp:posOffset>-22257</wp:posOffset>
                </wp:positionV>
                <wp:extent cx="5895474" cy="9215688"/>
                <wp:effectExtent l="19050" t="19050" r="29210" b="43180"/>
                <wp:wrapNone/>
                <wp:docPr id="2" name="Rectangle 2"/>
                <wp:cNvGraphicFramePr/>
                <a:graphic xmlns:a="http://schemas.openxmlformats.org/drawingml/2006/main">
                  <a:graphicData uri="http://schemas.microsoft.com/office/word/2010/wordprocessingShape">
                    <wps:wsp>
                      <wps:cNvSpPr/>
                      <wps:spPr>
                        <a:xfrm>
                          <a:off x="0" y="0"/>
                          <a:ext cx="5895474" cy="9215688"/>
                        </a:xfrm>
                        <a:prstGeom prst="rect">
                          <a:avLst/>
                        </a:prstGeom>
                        <a:noFill/>
                        <a:ln w="50800" cmpd="thickThi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9E0C94" id="Rectangle 2" o:spid="_x0000_s1026" style="position:absolute;margin-left:0;margin-top:-1.75pt;width:464.2pt;height:725.6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" filled="f" strokecolor="#1f4d78 [1604]" strokeweight="4pt">
                <v:stroke linestyle="thickThin"/>
                <w10:wrap anchorx="margin"/>
              </v:rect>
            </w:pict>
          </mc:Fallback>
        </mc:AlternateContent>
      </w:r>
      <w:r w:rsidRPr="00666073">
        <w:rPr>
          <w:rFonts w:ascii="Times New Roman" w:hAnsi="Times New Roman" w:cs="Times New Roman"/>
          <w:color w:val="000000" w:themeColor="text1"/>
        </w:rPr>
        <w:br w:type="page"/>
      </w:r>
    </w:p>
    <w:p w14:paraId="21DE02D3" w14:textId="77777777" w:rsidR="00B365D2" w:rsidRPr="00666073" w:rsidRDefault="00B365D2">
      <w:pPr>
        <w:spacing w:before="0" w:after="160" w:line="259" w:lineRule="auto"/>
        <w:rPr>
          <w:rFonts w:ascii="Times New Roman" w:hAnsi="Times New Roman" w:cs="Times New Roman"/>
          <w:b/>
          <w:color w:val="FF0000"/>
          <w:sz w:val="28"/>
          <w:szCs w:val="28"/>
          <w:lang w:eastAsia="en-GB"/>
        </w:rPr>
      </w:pPr>
      <w:r w:rsidRPr="00666073">
        <w:rPr>
          <w:rFonts w:ascii="Times New Roman" w:hAnsi="Times New Roman" w:cs="Times New Roman"/>
          <w:color w:val="000000" w:themeColor="text1"/>
          <w:sz w:val="28"/>
          <w:szCs w:val="28"/>
          <w:lang w:eastAsia="en-GB"/>
        </w:rPr>
        <w:lastRenderedPageBreak/>
        <w:br w:type="page"/>
      </w:r>
    </w:p>
    <w:p w14:paraId="2D93972E" w14:textId="100D1FE2" w:rsidR="008177E3" w:rsidRPr="00666073" w:rsidRDefault="009258A3" w:rsidP="000C3253">
      <w:pPr>
        <w:pStyle w:val="Heading1"/>
        <w:numPr>
          <w:ilvl w:val="0"/>
          <w:numId w:val="0"/>
        </w:numPr>
        <w:ind w:left="360"/>
        <w:jc w:val="center"/>
        <w:rPr>
          <w:rFonts w:ascii="Times New Roman" w:hAnsi="Times New Roman" w:cs="Times New Roman"/>
          <w:bCs/>
          <w:color w:val="000000" w:themeColor="text1"/>
          <w:sz w:val="28"/>
          <w:szCs w:val="28"/>
        </w:rPr>
      </w:pPr>
      <w:bookmarkStart w:id="2" w:name="_Toc101455040"/>
      <w:r w:rsidRPr="00666073">
        <w:rPr>
          <w:rFonts w:ascii="Times New Roman" w:hAnsi="Times New Roman" w:cs="Times New Roman"/>
          <w:color w:val="000000" w:themeColor="text1"/>
          <w:sz w:val="28"/>
          <w:szCs w:val="28"/>
          <w:lang w:eastAsia="en-GB"/>
        </w:rPr>
        <w:lastRenderedPageBreak/>
        <w:t>ỦY BAN NHÂN DÂN</w:t>
      </w:r>
      <w:r w:rsidR="008177E3" w:rsidRPr="00666073">
        <w:rPr>
          <w:rFonts w:ascii="Times New Roman" w:hAnsi="Times New Roman" w:cs="Times New Roman"/>
          <w:color w:val="000000" w:themeColor="text1"/>
          <w:sz w:val="28"/>
          <w:szCs w:val="28"/>
          <w:lang w:eastAsia="en-GB"/>
        </w:rPr>
        <w:t xml:space="preserve"> TỈNH </w:t>
      </w:r>
      <w:bookmarkEnd w:id="2"/>
      <w:r w:rsidR="009D131F" w:rsidRPr="00666073">
        <w:rPr>
          <w:rFonts w:ascii="Times New Roman" w:hAnsi="Times New Roman" w:cs="Times New Roman"/>
          <w:color w:val="000000" w:themeColor="text1"/>
          <w:sz w:val="28"/>
          <w:szCs w:val="28"/>
          <w:lang w:eastAsia="en-GB"/>
        </w:rPr>
        <w:t>LÀO CAI</w:t>
      </w:r>
    </w:p>
    <w:p w14:paraId="121B88C5" w14:textId="77777777" w:rsidR="008177E3" w:rsidRPr="00666073" w:rsidRDefault="008177E3" w:rsidP="00F4523B">
      <w:pPr>
        <w:spacing w:before="6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34676553" w14:textId="7A959433" w:rsidR="008177E3" w:rsidRPr="00666073" w:rsidRDefault="00797A59" w:rsidP="00F4523B">
      <w:pPr>
        <w:spacing w:before="60" w:after="100" w:line="276" w:lineRule="auto"/>
        <w:jc w:val="center"/>
        <w:rPr>
          <w:rFonts w:ascii="Times New Roman" w:hAnsi="Times New Roman" w:cs="Times New Roman"/>
          <w:b/>
          <w:color w:val="000000" w:themeColor="text1"/>
          <w:sz w:val="28"/>
          <w:szCs w:val="28"/>
        </w:rPr>
      </w:pPr>
      <w:r w:rsidRPr="00666073">
        <w:rPr>
          <w:rFonts w:ascii="Times New Roman" w:hAnsi="Times New Roman" w:cs="Times New Roman"/>
          <w:b/>
          <w:color w:val="000000" w:themeColor="text1"/>
          <w:sz w:val="28"/>
          <w:szCs w:val="28"/>
        </w:rPr>
        <w:t xml:space="preserve">Kinh nghiệm trong khắc phục hậu quả lũ quét, sạt lở đất </w:t>
      </w:r>
      <w:r w:rsidRPr="00666073">
        <w:rPr>
          <w:rFonts w:ascii="Times New Roman" w:hAnsi="Times New Roman" w:cs="Times New Roman"/>
          <w:b/>
          <w:color w:val="000000" w:themeColor="text1"/>
          <w:sz w:val="28"/>
          <w:szCs w:val="28"/>
        </w:rPr>
        <w:br/>
        <w:t>và tái định cư sau thiên tai</w:t>
      </w:r>
    </w:p>
    <w:p w14:paraId="5765387E" w14:textId="35382C60" w:rsidR="0056533F" w:rsidRPr="00666073" w:rsidRDefault="0056533F" w:rsidP="00F4523B">
      <w:pPr>
        <w:widowControl w:val="0"/>
        <w:tabs>
          <w:tab w:val="left" w:pos="908"/>
          <w:tab w:val="center" w:pos="4536"/>
        </w:tabs>
        <w:spacing w:before="40" w:after="80" w:line="276" w:lineRule="auto"/>
        <w:jc w:val="center"/>
        <w:rPr>
          <w:rFonts w:ascii="Times New Roman" w:eastAsia="Calibri" w:hAnsi="Times New Roman" w:cs="Times New Roman"/>
          <w:b/>
          <w:bCs/>
          <w:color w:val="000000" w:themeColor="text1"/>
          <w:sz w:val="28"/>
          <w:szCs w:val="28"/>
        </w:rPr>
      </w:pPr>
    </w:p>
    <w:p w14:paraId="10FA50AE" w14:textId="507E0B17" w:rsidR="00797A59" w:rsidRPr="00666073" w:rsidRDefault="00797A59" w:rsidP="00797A59">
      <w:pPr>
        <w:spacing w:before="60" w:after="60" w:line="264" w:lineRule="auto"/>
        <w:ind w:firstLine="709"/>
        <w:jc w:val="both"/>
        <w:rPr>
          <w:rFonts w:ascii="Times New Roman" w:hAnsi="Times New Roman" w:cs="Times New Roman"/>
          <w:b/>
          <w:bCs/>
          <w:sz w:val="28"/>
          <w:szCs w:val="28"/>
        </w:rPr>
      </w:pPr>
      <w:r w:rsidRPr="00666073">
        <w:rPr>
          <w:rFonts w:ascii="Times New Roman" w:hAnsi="Times New Roman" w:cs="Times New Roman"/>
          <w:b/>
          <w:bCs/>
          <w:sz w:val="28"/>
          <w:szCs w:val="28"/>
        </w:rPr>
        <w:t>1. Về đặc điểm, tình hình thiên tai năm 2024</w:t>
      </w:r>
    </w:p>
    <w:p w14:paraId="001A7BAC" w14:textId="77777777"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Lào Cai là một tỉnh miền núi phía Bắc có diện tích tự nhiên 636.425 ha, địa hình rất phức tạp, phân tầng độ cao lớn, chia cắt mạnh, độ dốc lớn. Những vùng đất có độ dốc trên 25</w:t>
      </w:r>
      <w:r w:rsidRPr="00666073">
        <w:rPr>
          <w:rFonts w:ascii="Times New Roman" w:hAnsi="Times New Roman" w:cs="Times New Roman"/>
          <w:sz w:val="28"/>
          <w:szCs w:val="28"/>
          <w:vertAlign w:val="superscript"/>
        </w:rPr>
        <w:t>0</w:t>
      </w:r>
      <w:r w:rsidRPr="00666073">
        <w:rPr>
          <w:rFonts w:ascii="Times New Roman" w:hAnsi="Times New Roman" w:cs="Times New Roman"/>
          <w:sz w:val="28"/>
          <w:szCs w:val="28"/>
        </w:rPr>
        <w:t xml:space="preserve"> chiếm 80% diện tích đất của toàn tỉnh, có 02 con sông lớn chảy qua là sông Hồng, sông Chảy (thường xuyên chịu tác động từ lũ thượng nguồn phía Trung Quốc) và trên 107 dòng suối lớn, nhỏ nằm rải rác trên địa bàn tỉnh. Tỉnh Lào Cai thường xuyên chịu tác động của 19/22 loại thiên tai như: rét hại, dông lốc, mưa lớn, sạt lở, lũ quét, ... </w:t>
      </w:r>
    </w:p>
    <w:p w14:paraId="6DF5CDFE" w14:textId="2905E84A"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Năm 2024, trên địa bàn tỉnh xảy ra 37 đợt thiên tai; đặc biệt do ảnh hưởng hoàn lưu bão số 3, từ đêm ngày 07-11/09/2024 trên địa bàn tỉnh xảy ra mưa vừa, mưa to đến rất to kéo dài trên diện rộng. Lượng mưa trên 100mm/24h, một số nơi mưa từ 200mm đến trên 300mm/24 giờ; mưa lớn kết hợp với lũ từ thượng nguồn dồn về gây lũ, lụt trên sông Hồng, sông Chảy và nhiều sông, suối khác trên địa bàn tỉnh; một số nơi trên địa bàn tỉnh bị ngập sâu trên diện rộng, lũ ống, lũ quét, sạt lở đất,...xảy ra ở nhiều nơi. Do bị tác động mưa, lũ dồn dập trong thời đoạn rất ngắn đã gây thiệt hại nghiêm trọng về người, tài sản, ảnh hưởng lớn đến quá trình phát triển kinh tế - xã hội của tỉnh Lào Cai. </w:t>
      </w:r>
    </w:p>
    <w:p w14:paraId="09EC7E9D" w14:textId="595D6C1F"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Trong năm 2024</w:t>
      </w:r>
      <w:r w:rsidR="009B6D2D" w:rsidRPr="00666073">
        <w:rPr>
          <w:rFonts w:ascii="Times New Roman" w:hAnsi="Times New Roman" w:cs="Times New Roman"/>
          <w:sz w:val="28"/>
          <w:szCs w:val="28"/>
        </w:rPr>
        <w:t>, t</w:t>
      </w:r>
      <w:r w:rsidRPr="00666073">
        <w:rPr>
          <w:rFonts w:ascii="Times New Roman" w:hAnsi="Times New Roman" w:cs="Times New Roman"/>
          <w:sz w:val="28"/>
          <w:szCs w:val="28"/>
        </w:rPr>
        <w:t>hiên tai đã làm chết 144 người, 12 người mất tích, 106 người bị thương, 19.135 nhà ở bị ảnh hưởng và thiệt hại, trên 10.617,49 ha lúa, mạ, hoa màu, rau màu, cây ăn quả, cây hàng năm,…75.982 con gia súc, gia cầm bị chết, 179 điểm trường hư hỏng, 37 cơ sở y tế, 72 di tích lịch sử văn hóa bị ảnh hưởng, thiệt hại; 516 công trình thuỷ lợi bị hư hỏng (chủ yếu: bồi lắng khu vực đầu mối, sập, gẫy tuyến kênh, đất đá vùi lấp mất khả năng dẫn chuyển nước); 172 công trình cấp nước tập trung nông thôn, sạt lở trên 4.880.053 m3 đất đá trên các tuyến đường giao thông, 29 công trình thủy điện, 13 trạm biến thế, 1.238 cột điện bị gẫy đổ, 9 cột ăng ten, 3.122 cột treo cáp, 16 nhà trạm bị hư hỏng, 12 trụ sở cơ quan nhà nước... Ước tổng giá trị thiệt hại về kinh tế: 7.572,5 tỷ đồng.</w:t>
      </w:r>
    </w:p>
    <w:p w14:paraId="50C211E5" w14:textId="77777777" w:rsidR="00797A59" w:rsidRPr="00666073" w:rsidRDefault="00797A59" w:rsidP="00797A59">
      <w:pPr>
        <w:spacing w:before="60" w:after="60" w:line="264" w:lineRule="auto"/>
        <w:ind w:firstLine="709"/>
        <w:jc w:val="both"/>
        <w:rPr>
          <w:rFonts w:ascii="Times New Roman Bold" w:hAnsi="Times New Roman Bold" w:cs="Times New Roman"/>
          <w:b/>
          <w:bCs/>
          <w:spacing w:val="-4"/>
          <w:sz w:val="28"/>
          <w:szCs w:val="28"/>
        </w:rPr>
      </w:pPr>
      <w:r w:rsidRPr="00666073">
        <w:rPr>
          <w:rFonts w:ascii="Times New Roman Bold" w:hAnsi="Times New Roman Bold" w:cs="Times New Roman"/>
          <w:b/>
          <w:bCs/>
          <w:spacing w:val="-4"/>
          <w:sz w:val="28"/>
          <w:szCs w:val="28"/>
        </w:rPr>
        <w:t>2. Công tác phòng ngừa, ứng phó, khắc phục hậu quả thiên tai năm 2024</w:t>
      </w:r>
    </w:p>
    <w:p w14:paraId="40355542" w14:textId="77777777"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Với sự quan tâm của Chính phủ, các Bộ, ngành Trung ương và sự chỉ đạo quyết liệt, tập trung, sáng tạo của Tỉnh ủy, UBND tỉnh, Ban Chỉ huy PCTT và TKCN tỉnh, các Sở, ngành, địa phương trong phòng ngừa, ứng phó và khắc phục hậu quả thiên tai, nên đã hạn chế được tối đa thiệt hại về người, tài sản; cụ thể:</w:t>
      </w:r>
    </w:p>
    <w:p w14:paraId="0CBA915A" w14:textId="32AA4A28" w:rsidR="00BA5F4A" w:rsidRPr="00C0549D" w:rsidRDefault="00C0549D" w:rsidP="00797A59">
      <w:pPr>
        <w:spacing w:before="60" w:after="60" w:line="264" w:lineRule="auto"/>
        <w:ind w:firstLine="709"/>
        <w:jc w:val="both"/>
        <w:rPr>
          <w:rFonts w:ascii="Times New Roman" w:hAnsi="Times New Roman" w:cs="Times New Roman"/>
          <w:sz w:val="28"/>
          <w:szCs w:val="28"/>
        </w:rPr>
      </w:pPr>
      <w:r w:rsidRPr="00FB127D">
        <w:rPr>
          <w:rFonts w:ascii="Times New Roman" w:hAnsi="Times New Roman" w:cs="Times New Roman"/>
          <w:sz w:val="28"/>
          <w:szCs w:val="28"/>
        </w:rPr>
        <w:t>a)</w:t>
      </w:r>
      <w:r w:rsidR="00797A59" w:rsidRPr="00C0549D">
        <w:rPr>
          <w:rFonts w:ascii="Times New Roman" w:hAnsi="Times New Roman" w:cs="Times New Roman"/>
          <w:sz w:val="28"/>
          <w:szCs w:val="28"/>
        </w:rPr>
        <w:t xml:space="preserve"> Công tác phòng ngừa </w:t>
      </w:r>
    </w:p>
    <w:p w14:paraId="2E5440AC" w14:textId="77777777" w:rsidR="00BA5F4A" w:rsidRPr="00666073" w:rsidRDefault="00BA5F4A"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lastRenderedPageBreak/>
        <w:t>- B</w:t>
      </w:r>
      <w:r w:rsidR="00797A59" w:rsidRPr="00666073">
        <w:rPr>
          <w:rFonts w:ascii="Times New Roman" w:hAnsi="Times New Roman" w:cs="Times New Roman"/>
          <w:sz w:val="28"/>
          <w:szCs w:val="28"/>
        </w:rPr>
        <w:t>an hành khoảng 598 văn bản chỉ đạo phòng ngừa, ứng phó, khắc phục hậu quả thiên tai, trong đó có Chỉ thị, Kế hoạch, Phương án ứng phó với thiên tai các cấp phù hợp với tình hình thực tế của địa phương,</w:t>
      </w:r>
      <w:r w:rsidRPr="00666073">
        <w:rPr>
          <w:rFonts w:ascii="Times New Roman" w:hAnsi="Times New Roman" w:cs="Times New Roman"/>
          <w:sz w:val="28"/>
          <w:szCs w:val="28"/>
        </w:rPr>
        <w:t xml:space="preserve"> </w:t>
      </w:r>
      <w:r w:rsidR="00797A59" w:rsidRPr="00666073">
        <w:rPr>
          <w:rFonts w:ascii="Times New Roman" w:hAnsi="Times New Roman" w:cs="Times New Roman"/>
          <w:sz w:val="28"/>
          <w:szCs w:val="28"/>
        </w:rPr>
        <w:t>...</w:t>
      </w:r>
      <w:r w:rsidRPr="00666073">
        <w:rPr>
          <w:rFonts w:ascii="Times New Roman" w:hAnsi="Times New Roman" w:cs="Times New Roman"/>
          <w:sz w:val="28"/>
          <w:szCs w:val="28"/>
        </w:rPr>
        <w:t xml:space="preserve"> </w:t>
      </w:r>
    </w:p>
    <w:p w14:paraId="38AD0556" w14:textId="77777777" w:rsidR="00BA5F4A" w:rsidRPr="00666073" w:rsidRDefault="00BA5F4A"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w:t>
      </w:r>
      <w:r w:rsidR="00797A59" w:rsidRPr="00666073">
        <w:rPr>
          <w:rFonts w:ascii="Times New Roman" w:hAnsi="Times New Roman" w:cs="Times New Roman"/>
          <w:sz w:val="28"/>
          <w:szCs w:val="28"/>
        </w:rPr>
        <w:t xml:space="preserve">Chỉ đạo, hiệp đồng, phối hợp giữa các lực lượng để phòng ngừa, ứng phó trước mọi tình huống mưa, lũ. </w:t>
      </w:r>
    </w:p>
    <w:p w14:paraId="5B753BC2" w14:textId="77777777" w:rsidR="00BA5F4A" w:rsidRPr="00666073" w:rsidRDefault="00BA5F4A"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w:t>
      </w:r>
      <w:r w:rsidR="00797A59" w:rsidRPr="00666073">
        <w:rPr>
          <w:rFonts w:ascii="Times New Roman" w:hAnsi="Times New Roman" w:cs="Times New Roman"/>
          <w:sz w:val="28"/>
          <w:szCs w:val="28"/>
        </w:rPr>
        <w:t xml:space="preserve">Chú trọng và phát huy vai trò, khả năng tự phòng chống, ứng phó thiên tai trong cộng đồng dân cư. </w:t>
      </w:r>
    </w:p>
    <w:p w14:paraId="4621F0BC" w14:textId="6DF691A8" w:rsidR="00BA5F4A" w:rsidRPr="00666073" w:rsidRDefault="00BA5F4A"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w:t>
      </w:r>
      <w:r w:rsidR="00797A59" w:rsidRPr="00666073">
        <w:rPr>
          <w:rFonts w:ascii="Times New Roman" w:hAnsi="Times New Roman" w:cs="Times New Roman"/>
          <w:sz w:val="28"/>
          <w:szCs w:val="28"/>
        </w:rPr>
        <w:t>Rà soát, di dời dân cư kịp thời ra khỏi các khu vực thiên tai nguy hiểm</w:t>
      </w:r>
      <w:r w:rsidRPr="00666073">
        <w:rPr>
          <w:rFonts w:ascii="Times New Roman" w:hAnsi="Times New Roman" w:cs="Times New Roman"/>
          <w:sz w:val="28"/>
          <w:szCs w:val="28"/>
        </w:rPr>
        <w:t>.</w:t>
      </w:r>
    </w:p>
    <w:p w14:paraId="2FF6B0C0" w14:textId="77777777" w:rsidR="00BA5F4A" w:rsidRPr="00666073" w:rsidRDefault="00BA5F4A"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w:t>
      </w:r>
      <w:r w:rsidR="00797A59" w:rsidRPr="00666073">
        <w:rPr>
          <w:rFonts w:ascii="Times New Roman" w:hAnsi="Times New Roman" w:cs="Times New Roman"/>
          <w:sz w:val="28"/>
          <w:szCs w:val="28"/>
        </w:rPr>
        <w:t xml:space="preserve">Đánh giá mức độ an toàn hồ đập, kênh mương, nhất là các hồ đập trọng điểm, xung yếu. </w:t>
      </w:r>
    </w:p>
    <w:p w14:paraId="5914A15D" w14:textId="3F068AD4" w:rsidR="00797A59" w:rsidRPr="00666073" w:rsidRDefault="00BA5F4A"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w:t>
      </w:r>
      <w:r w:rsidR="00797A59" w:rsidRPr="00666073">
        <w:rPr>
          <w:rFonts w:ascii="Times New Roman" w:hAnsi="Times New Roman" w:cs="Times New Roman"/>
          <w:sz w:val="28"/>
          <w:szCs w:val="28"/>
        </w:rPr>
        <w:t xml:space="preserve">Tuyên truyền, tập huấn, diễn tập phòng chống thiên tai các cấp. Đầu tư, nâng cấp cơ sở hạ tầng, nhất là đầu tư nâng cấp hệ thống dự báo, cảnh báo thời tiết, thiên tai để nâng cao năng lực dự báo, cảnh báo. </w:t>
      </w:r>
    </w:p>
    <w:p w14:paraId="621D293C" w14:textId="53533896" w:rsidR="00BA5F4A" w:rsidRPr="00C0549D" w:rsidRDefault="00C0549D" w:rsidP="00797A59">
      <w:pPr>
        <w:spacing w:before="60" w:after="60" w:line="264" w:lineRule="auto"/>
        <w:ind w:firstLine="709"/>
        <w:jc w:val="both"/>
        <w:rPr>
          <w:rFonts w:ascii="Times New Roman" w:hAnsi="Times New Roman" w:cs="Times New Roman"/>
          <w:sz w:val="28"/>
          <w:szCs w:val="28"/>
        </w:rPr>
      </w:pPr>
      <w:r w:rsidRPr="00FB127D">
        <w:rPr>
          <w:rFonts w:ascii="Times New Roman" w:hAnsi="Times New Roman" w:cs="Times New Roman"/>
          <w:sz w:val="28"/>
          <w:szCs w:val="28"/>
        </w:rPr>
        <w:t>b)</w:t>
      </w:r>
      <w:r w:rsidR="00797A59" w:rsidRPr="00C0549D">
        <w:rPr>
          <w:rFonts w:ascii="Times New Roman" w:hAnsi="Times New Roman" w:cs="Times New Roman"/>
          <w:sz w:val="28"/>
          <w:szCs w:val="28"/>
        </w:rPr>
        <w:t xml:space="preserve"> Công tác ứng phó</w:t>
      </w:r>
    </w:p>
    <w:p w14:paraId="1D387FD5" w14:textId="77777777" w:rsidR="00BA5F4A"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Với tinh thần quyết tâm, khẩn trương giảm thiểu thiệt hại</w:t>
      </w:r>
      <w:r w:rsidR="00BA5F4A" w:rsidRPr="00666073">
        <w:rPr>
          <w:rFonts w:ascii="Times New Roman" w:hAnsi="Times New Roman" w:cs="Times New Roman"/>
          <w:sz w:val="28"/>
          <w:szCs w:val="28"/>
        </w:rPr>
        <w:t>,</w:t>
      </w:r>
      <w:r w:rsidRPr="00666073">
        <w:rPr>
          <w:rFonts w:ascii="Times New Roman" w:hAnsi="Times New Roman" w:cs="Times New Roman"/>
          <w:sz w:val="28"/>
          <w:szCs w:val="28"/>
        </w:rPr>
        <w:t xml:space="preserve"> </w:t>
      </w:r>
      <w:r w:rsidR="00BA5F4A" w:rsidRPr="00666073">
        <w:rPr>
          <w:rFonts w:ascii="Times New Roman" w:hAnsi="Times New Roman" w:cs="Times New Roman"/>
          <w:sz w:val="28"/>
          <w:szCs w:val="28"/>
        </w:rPr>
        <w:t>t</w:t>
      </w:r>
      <w:r w:rsidRPr="00666073">
        <w:rPr>
          <w:rFonts w:ascii="Times New Roman" w:hAnsi="Times New Roman" w:cs="Times New Roman"/>
          <w:sz w:val="28"/>
          <w:szCs w:val="28"/>
        </w:rPr>
        <w:t xml:space="preserve">ỉnh Lào Cai đã huy động cả hệ thống chính trị vào cuộc để ứng phó với mưa, lũ; thực hiện các biện pháp ứng phó với thiên tai quyết liệt, trong đó tập trung triển khai biện pháp di chuyển dân cư khẩn cấp 5.192 hộ/23.609 khẩu ra khỏi khu vực nguy hiểm, bảo đảm an toàn cho người, nhà cửa, công sở, bệnh viện, trường học, kho tàng, công trình hạ tầng và cơ sở kinh tế, an ninh, quốc phòng. </w:t>
      </w:r>
    </w:p>
    <w:p w14:paraId="077F4534" w14:textId="1C6D03D3"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Chỉ đạo, kiểm tra, phát hiện và xử lý sự cố công trình phòng, chống thiên tai, công trình trọng điểm về kinh tế - xã hội; phối hợp, hiệp đồng chặt chẽ giữa các lực lượng để ứng phó với sự cố, thiên tai. Đồng chí Bí thư Tỉnh ủy và Chủ tịch UBND tỉnh cùng lãnh đạo các sở, ban, tỉnh đã khẩn trương xuống hiện trường các địa phương, đặc biệt là các địa phương bị thiệt hại nghiêm trọng trực tiếp chỉ đạo công tác ứng phó, khắc phục hậu quả thiên tai. Trực tiếp chỉ đạo lực lượng tìm kiếm nạn nhân bị mất tích; thăm hỏi, động viên, giúp đỡ các gia đình có người bị chết, mất tích, bị thương do mưa, lũ; huy động nhân lực, vật tư, phương tiện, trang thiết bị, để ứng phó với mưa, lũ,...</w:t>
      </w:r>
    </w:p>
    <w:p w14:paraId="388E9C41" w14:textId="697AA0EB" w:rsidR="00797A59" w:rsidRPr="00C0549D" w:rsidRDefault="00C0549D" w:rsidP="00797A59">
      <w:pPr>
        <w:spacing w:before="60" w:after="60" w:line="264" w:lineRule="auto"/>
        <w:ind w:firstLine="709"/>
        <w:jc w:val="both"/>
        <w:rPr>
          <w:rFonts w:ascii="Times New Roman" w:hAnsi="Times New Roman" w:cs="Times New Roman"/>
          <w:sz w:val="28"/>
          <w:szCs w:val="28"/>
        </w:rPr>
      </w:pPr>
      <w:r w:rsidRPr="00C0549D">
        <w:rPr>
          <w:rFonts w:ascii="Times New Roman" w:hAnsi="Times New Roman" w:cs="Times New Roman"/>
          <w:sz w:val="28"/>
          <w:szCs w:val="28"/>
        </w:rPr>
        <w:t xml:space="preserve">c) </w:t>
      </w:r>
      <w:r w:rsidR="00797A59" w:rsidRPr="00C0549D">
        <w:rPr>
          <w:rFonts w:ascii="Times New Roman" w:hAnsi="Times New Roman" w:cs="Times New Roman"/>
          <w:sz w:val="28"/>
          <w:szCs w:val="28"/>
        </w:rPr>
        <w:t xml:space="preserve">Bài học kinh nghiệm trong khắc phục hậu quả lũ quét, sạt lở đất và tái định cư sau thiên tai </w:t>
      </w:r>
    </w:p>
    <w:p w14:paraId="520D4493" w14:textId="763AD568"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Với tinh thần quyết tâm khắc phục hậu quả do thiên tai, đặc biệt khắc phục hậu quả lũ quét, sạt lở đất do cơn bão số 3; </w:t>
      </w:r>
      <w:r w:rsidR="003F56A1" w:rsidRPr="00666073">
        <w:rPr>
          <w:rFonts w:ascii="Times New Roman" w:hAnsi="Times New Roman" w:cs="Times New Roman"/>
          <w:sz w:val="28"/>
          <w:szCs w:val="28"/>
        </w:rPr>
        <w:t>t</w:t>
      </w:r>
      <w:r w:rsidRPr="00666073">
        <w:rPr>
          <w:rFonts w:ascii="Times New Roman" w:hAnsi="Times New Roman" w:cs="Times New Roman"/>
          <w:sz w:val="28"/>
          <w:szCs w:val="28"/>
        </w:rPr>
        <w:t xml:space="preserve">ỉnh Lào Cai đã triển khai thực hiện tốt Nghị quyết số 143/NQ-CP ngày 17/9/2024 của Chính phủ; Chỉ thị số 50-CT/TU ngày 27/9/2024 của Ban Thường vụ Tỉnh ủy; trong đó, huy động các tổ chức, cá nhân trong và ngoài tỉnh khoảng 43.837 lượt người và hàng vạn phương tiện để tìm kiếm người mất tích; thăm hỏi động viên các gia đình có người chết, mất tích, bị thương; thực hiện đầy đủ các chính sách an sinh xã hội. Triển khai, thực hiện quyết liệt, đồng bộ các nhiệm vụ, giải pháp; xác định công việc theo thứ tự ưu tiên để khắc phục hậu quả; kiên quyết không để người dân bị thiếu đói, màn </w:t>
      </w:r>
      <w:r w:rsidRPr="00666073">
        <w:rPr>
          <w:rFonts w:ascii="Times New Roman" w:hAnsi="Times New Roman" w:cs="Times New Roman"/>
          <w:sz w:val="28"/>
          <w:szCs w:val="28"/>
        </w:rPr>
        <w:lastRenderedPageBreak/>
        <w:t>trời chiếu đất, bệnh tật, hỗ trợ lương thực, thực phẩm, nhà ở, khôi phục sản xuất, khắc phục nhanh các công trình hạ tầng thiết yếu, bảo đảm đời sống cho người dân. Tranh thủ sự quan tâm, ủng hộ của Trung ương, các tỉnh, thành phố, sự tham gia ủng hộ, hỗ trợ của các tổ chức, cá nhân trong</w:t>
      </w:r>
      <w:r w:rsidR="00C8591D" w:rsidRPr="00666073">
        <w:rPr>
          <w:rFonts w:ascii="Times New Roman" w:hAnsi="Times New Roman" w:cs="Times New Roman"/>
          <w:sz w:val="28"/>
          <w:szCs w:val="28"/>
        </w:rPr>
        <w:t xml:space="preserve"> </w:t>
      </w:r>
      <w:r w:rsidRPr="00666073">
        <w:rPr>
          <w:rFonts w:ascii="Times New Roman" w:hAnsi="Times New Roman" w:cs="Times New Roman"/>
          <w:sz w:val="28"/>
          <w:szCs w:val="28"/>
        </w:rPr>
        <w:t xml:space="preserve">và </w:t>
      </w:r>
      <w:r w:rsidR="00A27D1A" w:rsidRPr="00666073">
        <w:rPr>
          <w:rFonts w:ascii="Times New Roman" w:hAnsi="Times New Roman" w:cs="Times New Roman"/>
          <w:sz w:val="28"/>
          <w:szCs w:val="28"/>
        </w:rPr>
        <w:t xml:space="preserve">ngoài </w:t>
      </w:r>
      <w:r w:rsidRPr="00666073">
        <w:rPr>
          <w:rFonts w:ascii="Times New Roman" w:hAnsi="Times New Roman" w:cs="Times New Roman"/>
          <w:sz w:val="28"/>
          <w:szCs w:val="28"/>
        </w:rPr>
        <w:t>nước giúp nhân dân sớm khắc phục hậu quả thiên tai. Thành lập các tổ công tác xuống trực tiếp các địa phương kiểm tra, chỉ đạo công tác khắc phục hậu quả thiên tai. Đồng thời, kiểm tra, rà soát thống kê các khu vực dân cư tập trung có nguy cơ sạt lở cao để kịp thời di chuyển đến nơi an toàn sau mưa lũ, sạt lở đất. Tổng số 4.464 nhà, trong đó làm mới 667 nhà, sửa chữa 991 nhà, di dời 1.399/3.006 nhà; còn 1.607 đang tiếp tục thực hiện. Xây dựng 3 khu tái định cư tập trung 90 nhà ở, kèm theo cơ sở hạ tầng cho người dân bị mất nhà ở do cơn bão số 3 (40 nhà tại Làng Nủ, xã Phúc Khánh, huyện Bảo Yên; 35 nhà thôn Kho Vàng, xã Cốc Lầu và 15 nhà thôn Nậm Tông, xã Nậm Lúc, huyện Bắc Hà).</w:t>
      </w:r>
    </w:p>
    <w:p w14:paraId="620CA8DF" w14:textId="77777777"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Khắc phục trên 10.617,49 ha sản xuất nông nghiệp,...; tiếp tục mở rộng diện tích trồng thêm vụ Đông - Xuân trên 1.200 ha để bù đắp sản lượng thiếu hụt;  khắc phục khoảng 707 vị trí sạt lở đường giao thông, 620 cơ sở hạ tầng kịp thời đảm bảo cho các hoạt động. Tập trung phục hồi phát triển kinh tế, khôi phục các hoạt động đời sống - xã hội, ổn định nhân dân. Đánh giá tác động, ảnh hưởng của thiên tai đến khả năng hoàn thành Kế hoạch phát triển kinh tế - xã hội năm 2024. </w:t>
      </w:r>
    </w:p>
    <w:p w14:paraId="1AB75B51" w14:textId="1B6A2DC6"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Nguồn kinh phí để khắc phục hậu quả thiên tai năm 2024 là: 2.732,957 tỷ đồng; trong đó: Hỗ trợ các gia đình bị thiệt hại về người 18,543 tỷ đồng; Hỗ trợ về đời sống 506,6 tỷ đồng và 55,845 tấn gạo. Thủ tướng Chính phủ hỗ trợ thiệt hại cơn bão số 3: 950 tỷ đồng; Nguồn vốn địa phương chi khắc phục hậu quả bão số 3: 99,302 tỷ đồng; Nguồn vốn ủng hộ, hỗ trợ của các tổ chức, cá nhân trong và ngoài nước: 908,512 tỷ đồng.</w:t>
      </w:r>
    </w:p>
    <w:p w14:paraId="0736DFE9" w14:textId="196B39C6" w:rsidR="00797A59" w:rsidRPr="00C0549D" w:rsidRDefault="00797A59" w:rsidP="00797A59">
      <w:pPr>
        <w:spacing w:before="60" w:after="60" w:line="264" w:lineRule="auto"/>
        <w:ind w:firstLine="709"/>
        <w:jc w:val="both"/>
        <w:rPr>
          <w:rFonts w:ascii="Times New Roman" w:hAnsi="Times New Roman" w:cs="Times New Roman"/>
          <w:sz w:val="28"/>
          <w:szCs w:val="28"/>
        </w:rPr>
      </w:pPr>
      <w:r w:rsidRPr="00C0549D">
        <w:rPr>
          <w:rFonts w:ascii="Times New Roman" w:hAnsi="Times New Roman" w:cs="Times New Roman"/>
          <w:sz w:val="28"/>
          <w:szCs w:val="28"/>
        </w:rPr>
        <w:tab/>
      </w:r>
      <w:r w:rsidR="00C0549D" w:rsidRPr="00C0549D">
        <w:rPr>
          <w:rFonts w:ascii="Times New Roman" w:hAnsi="Times New Roman" w:cs="Times New Roman"/>
          <w:sz w:val="28"/>
          <w:szCs w:val="28"/>
        </w:rPr>
        <w:t>d)</w:t>
      </w:r>
      <w:r w:rsidR="008B3DCB" w:rsidRPr="00C0549D">
        <w:rPr>
          <w:rFonts w:ascii="Times New Roman" w:hAnsi="Times New Roman" w:cs="Times New Roman"/>
          <w:sz w:val="28"/>
          <w:szCs w:val="28"/>
        </w:rPr>
        <w:t xml:space="preserve"> </w:t>
      </w:r>
      <w:r w:rsidRPr="00C0549D">
        <w:rPr>
          <w:rFonts w:ascii="Times New Roman" w:hAnsi="Times New Roman" w:cs="Times New Roman"/>
          <w:sz w:val="28"/>
          <w:szCs w:val="28"/>
        </w:rPr>
        <w:t>Bài học kinh nghiệm tại Làng Nủ, xã Phúc Khánh, huyện Bảo Yên</w:t>
      </w:r>
    </w:p>
    <w:p w14:paraId="5F38AAEF" w14:textId="324465F6"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Từ thực tiễn trong quá trình triển khai, thực hiện khắc phục hậu quả cơn bão số 3 tại Làng Nủ, xã Phúc Khánh, huyện Bảo Yên đã rút ra bài học kinh nghiệm sau: </w:t>
      </w:r>
    </w:p>
    <w:p w14:paraId="1C0282FF" w14:textId="6B245154" w:rsidR="00797A59" w:rsidRPr="00666073" w:rsidRDefault="00797A59" w:rsidP="00797A59">
      <w:pPr>
        <w:spacing w:before="60" w:after="60" w:line="264" w:lineRule="auto"/>
        <w:ind w:firstLine="709"/>
        <w:jc w:val="both"/>
        <w:rPr>
          <w:rFonts w:ascii="Times New Roman" w:hAnsi="Times New Roman" w:cs="Times New Roman"/>
          <w:b/>
          <w:bCs/>
          <w:sz w:val="28"/>
          <w:szCs w:val="28"/>
        </w:rPr>
      </w:pPr>
      <w:r w:rsidRPr="00666073">
        <w:rPr>
          <w:rFonts w:ascii="Times New Roman" w:hAnsi="Times New Roman" w:cs="Times New Roman"/>
          <w:sz w:val="28"/>
          <w:szCs w:val="28"/>
        </w:rPr>
        <w:tab/>
      </w:r>
      <w:r w:rsidR="00C0549D" w:rsidRPr="00C0549D">
        <w:rPr>
          <w:rFonts w:ascii="Times New Roman" w:hAnsi="Times New Roman" w:cs="Times New Roman"/>
          <w:sz w:val="28"/>
          <w:szCs w:val="28"/>
        </w:rPr>
        <w:t>-</w:t>
      </w:r>
      <w:r w:rsidRPr="00666073">
        <w:rPr>
          <w:rFonts w:ascii="Times New Roman" w:hAnsi="Times New Roman" w:cs="Times New Roman"/>
          <w:sz w:val="28"/>
          <w:szCs w:val="28"/>
        </w:rPr>
        <w:t xml:space="preserve"> Một là: Khẩn trương thực hiện công tác cứu hộ, cứu nạn; quá trình thực hiện phải phân công cụ thể địa bàn phụ trách đối với lãnh đạo, cán bộ, chiến sỹ lực lượng vũ trang,...nâng cao trách nhiệm trong công tác kiểm tra, đôn đốc; hướng dẫn và tổ chức thực hiện, nhất là tình huống khẩn cấp cần xử lý ngay. Đảm bảo thông tin liên lạc xuyên suốt để phục vụ tìm kiếm cứu nạn, phục vụ xây dựng khu tái định cư và đảm bảo cuộc sống người dân. </w:t>
      </w:r>
      <w:r w:rsidRPr="00666073">
        <w:rPr>
          <w:rFonts w:ascii="Times New Roman" w:hAnsi="Times New Roman" w:cs="Times New Roman"/>
          <w:b/>
          <w:bCs/>
          <w:sz w:val="28"/>
          <w:szCs w:val="28"/>
        </w:rPr>
        <w:t xml:space="preserve"> </w:t>
      </w:r>
    </w:p>
    <w:p w14:paraId="276820E4" w14:textId="28194E26" w:rsidR="00797A59" w:rsidRPr="00666073" w:rsidRDefault="00C0549D" w:rsidP="00797A59">
      <w:pPr>
        <w:spacing w:before="60" w:after="60" w:line="264" w:lineRule="auto"/>
        <w:ind w:firstLine="709"/>
        <w:jc w:val="both"/>
        <w:rPr>
          <w:rFonts w:ascii="Times New Roman" w:hAnsi="Times New Roman" w:cs="Times New Roman"/>
          <w:sz w:val="28"/>
          <w:szCs w:val="28"/>
        </w:rPr>
      </w:pPr>
      <w:r w:rsidRPr="00C0549D">
        <w:rPr>
          <w:rFonts w:ascii="Times New Roman" w:hAnsi="Times New Roman" w:cs="Times New Roman"/>
          <w:sz w:val="28"/>
          <w:szCs w:val="28"/>
        </w:rPr>
        <w:t xml:space="preserve">- </w:t>
      </w:r>
      <w:r w:rsidR="00797A59" w:rsidRPr="00666073">
        <w:rPr>
          <w:rFonts w:ascii="Times New Roman" w:hAnsi="Times New Roman" w:cs="Times New Roman"/>
          <w:sz w:val="28"/>
          <w:szCs w:val="28"/>
        </w:rPr>
        <w:t xml:space="preserve">Hai là: Thăm hỏi động viên các gia đình có người chết, mất tích, bị thương; thực hiện đầy đủ các chính sách an sinh xã hội; đảm bảo lương thực, thực phẩm, nước uống cho người dân bị thiệt hại do lũ quét, sạt lở đất. Kêu gọi các tổ chức cá nhân trong và ngoài nước động viên, hỗ trợ kịp thời về vật chất, tinh thần để xoa dịu nỗi đau cho người dân khu vực lũ quét, sạt lở đất. </w:t>
      </w:r>
    </w:p>
    <w:p w14:paraId="60C2A3C4" w14:textId="0DB34BB8"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b/>
          <w:bCs/>
          <w:sz w:val="28"/>
          <w:szCs w:val="28"/>
        </w:rPr>
        <w:lastRenderedPageBreak/>
        <w:tab/>
      </w:r>
      <w:r w:rsidR="00C0549D" w:rsidRPr="00C0549D">
        <w:rPr>
          <w:rFonts w:ascii="Times New Roman" w:hAnsi="Times New Roman" w:cs="Times New Roman"/>
          <w:b/>
          <w:bCs/>
          <w:sz w:val="28"/>
          <w:szCs w:val="28"/>
        </w:rPr>
        <w:t>-</w:t>
      </w:r>
      <w:r w:rsidRPr="00666073">
        <w:rPr>
          <w:rFonts w:ascii="Times New Roman" w:hAnsi="Times New Roman" w:cs="Times New Roman"/>
          <w:sz w:val="28"/>
          <w:szCs w:val="28"/>
        </w:rPr>
        <w:t xml:space="preserve"> Ba là: Huy động cả hệ thống Chính trị vào cuộc, nhất là người đứng đầu Ủy ban nhân dân các cấp. Sự phối hợp, hiệp đồng, chặt chẽ của các cấp, các ngành và địa phương, các lực lượng, cùng với sự đồng thuận, hưởng ứng của nhân dân trong khắc phục hậu quả thiên tai. Đồng thời, bố trí chỗ ở tạm thời để người dân ổn định cuộc sống trước mắt; lựa chọn vị trí san lấp mặt bằng để xây dựng khu tái định cư lâu dài cho các hộ dân ổn định lâu dài.</w:t>
      </w:r>
    </w:p>
    <w:p w14:paraId="26118759" w14:textId="65F58C54" w:rsidR="00797A59" w:rsidRPr="00666073" w:rsidRDefault="00C0549D" w:rsidP="00797A59">
      <w:pPr>
        <w:spacing w:before="60" w:after="60" w:line="264" w:lineRule="auto"/>
        <w:ind w:firstLine="709"/>
        <w:jc w:val="both"/>
        <w:rPr>
          <w:rFonts w:ascii="Times New Roman" w:hAnsi="Times New Roman" w:cs="Times New Roman"/>
          <w:sz w:val="28"/>
          <w:szCs w:val="28"/>
        </w:rPr>
      </w:pPr>
      <w:r w:rsidRPr="00C0549D">
        <w:rPr>
          <w:rFonts w:ascii="Times New Roman" w:hAnsi="Times New Roman" w:cs="Times New Roman"/>
          <w:sz w:val="28"/>
          <w:szCs w:val="28"/>
        </w:rPr>
        <w:t>-</w:t>
      </w:r>
      <w:r w:rsidR="00797A59" w:rsidRPr="00666073">
        <w:rPr>
          <w:rFonts w:ascii="Times New Roman" w:hAnsi="Times New Roman" w:cs="Times New Roman"/>
          <w:sz w:val="28"/>
          <w:szCs w:val="28"/>
        </w:rPr>
        <w:t xml:space="preserve"> B</w:t>
      </w:r>
      <w:r w:rsidR="00830B9E" w:rsidRPr="00666073">
        <w:rPr>
          <w:rFonts w:ascii="Times New Roman" w:hAnsi="Times New Roman" w:cs="Times New Roman"/>
          <w:sz w:val="28"/>
          <w:szCs w:val="28"/>
        </w:rPr>
        <w:t>ốn</w:t>
      </w:r>
      <w:r w:rsidR="00797A59" w:rsidRPr="00666073">
        <w:rPr>
          <w:rFonts w:ascii="Times New Roman" w:hAnsi="Times New Roman" w:cs="Times New Roman"/>
          <w:sz w:val="28"/>
          <w:szCs w:val="28"/>
        </w:rPr>
        <w:t xml:space="preserve"> là: Trong khi xây dựng khu tái định cư cho người dân phải phân công, phân nhiệm cụ thể, có quy định thời gian triển khai, thời gian hoàn thành, thời gian kết thúc công việc, kết quả công việc đạt được, sản phẩm công việc đạt được. Mọi hoạt động phải khẩn trương, quyết liệt; thường xuyên kiểm tra theo dõi, đôn đốc, động viên, tháo gỡ những khó khăn vướng mắc từ khâu giải phóng mặt bằng, tiến độ thi công đến kết thúc công việc. </w:t>
      </w:r>
    </w:p>
    <w:p w14:paraId="09821F74" w14:textId="0746CC65"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w:t>
      </w:r>
      <w:r w:rsidR="00C0549D" w:rsidRPr="005E6BA9">
        <w:rPr>
          <w:rFonts w:ascii="Times New Roman" w:hAnsi="Times New Roman" w:cs="Times New Roman"/>
          <w:sz w:val="28"/>
          <w:szCs w:val="28"/>
        </w:rPr>
        <w:t>-</w:t>
      </w:r>
      <w:r w:rsidRPr="00666073">
        <w:rPr>
          <w:rFonts w:ascii="Times New Roman" w:hAnsi="Times New Roman" w:cs="Times New Roman"/>
          <w:sz w:val="28"/>
          <w:szCs w:val="28"/>
        </w:rPr>
        <w:t xml:space="preserve"> Năm là: Rà soát tổng thể thiệt hại về cây trồng, vật nuôi; có phương án chuyển đổi cây trồng và hướng dẫn cụ thể cho nhân dân đối với phần diện tích phải chuyển đổi sang cây trồng khác; hỗ trợ giống, cây, con, phân bón cho nhân dân để khôi phục sản xuất; đề xuất phương án hỗ trợ thiệt hại. Rà soát và có phương án khắc phục, sửa chữa các công trình hạ tầng phục vụ sản xuất. Đồng thời, đề nghị với các ngân hàng có chính sách hoãn, giãn nợ và tiếp tục cho vay vốn để người dân phục hồi sản xuất sau lũ quét, sạt lở đất. </w:t>
      </w:r>
    </w:p>
    <w:p w14:paraId="5FFD4881" w14:textId="2F22E6B5" w:rsidR="00797A59" w:rsidRPr="00666073" w:rsidRDefault="00C84CAE" w:rsidP="00797A59">
      <w:pPr>
        <w:spacing w:before="60" w:after="60" w:line="264" w:lineRule="auto"/>
        <w:ind w:firstLine="709"/>
        <w:jc w:val="both"/>
        <w:rPr>
          <w:rFonts w:ascii="Times New Roman" w:hAnsi="Times New Roman" w:cs="Times New Roman"/>
          <w:b/>
          <w:bCs/>
          <w:sz w:val="28"/>
          <w:szCs w:val="28"/>
        </w:rPr>
      </w:pPr>
      <w:r w:rsidRPr="00666073">
        <w:rPr>
          <w:rFonts w:ascii="Times New Roman" w:hAnsi="Times New Roman" w:cs="Times New Roman"/>
          <w:b/>
          <w:bCs/>
          <w:sz w:val="28"/>
          <w:szCs w:val="28"/>
        </w:rPr>
        <w:t>3</w:t>
      </w:r>
      <w:r w:rsidR="00797A59" w:rsidRPr="00666073">
        <w:rPr>
          <w:rFonts w:ascii="Times New Roman" w:hAnsi="Times New Roman" w:cs="Times New Roman"/>
          <w:b/>
          <w:bCs/>
          <w:sz w:val="28"/>
          <w:szCs w:val="28"/>
        </w:rPr>
        <w:t xml:space="preserve">. Kiến nghị, đề xuất </w:t>
      </w:r>
    </w:p>
    <w:p w14:paraId="12D372E1" w14:textId="007B8A21" w:rsidR="00797A59" w:rsidRPr="00666073" w:rsidRDefault="00797A59" w:rsidP="00797A59">
      <w:pPr>
        <w:spacing w:before="60" w:after="60" w:line="264" w:lineRule="auto"/>
        <w:ind w:firstLine="709"/>
        <w:jc w:val="both"/>
        <w:rPr>
          <w:rFonts w:ascii="Times New Roman" w:hAnsi="Times New Roman" w:cs="Times New Roman"/>
          <w:sz w:val="28"/>
          <w:szCs w:val="28"/>
        </w:rPr>
      </w:pPr>
      <w:r w:rsidRPr="00666073">
        <w:rPr>
          <w:rFonts w:ascii="Times New Roman" w:hAnsi="Times New Roman" w:cs="Times New Roman"/>
          <w:sz w:val="28"/>
          <w:szCs w:val="28"/>
        </w:rPr>
        <w:t xml:space="preserve">- Đề nghị </w:t>
      </w:r>
      <w:r w:rsidR="00C84CAE" w:rsidRPr="00666073">
        <w:rPr>
          <w:rFonts w:ascii="Times New Roman" w:hAnsi="Times New Roman" w:cs="Times New Roman"/>
          <w:sz w:val="28"/>
          <w:szCs w:val="28"/>
        </w:rPr>
        <w:t>Bộ Quốc phòng</w:t>
      </w:r>
      <w:r w:rsidRPr="00666073">
        <w:rPr>
          <w:rFonts w:ascii="Times New Roman" w:hAnsi="Times New Roman" w:cs="Times New Roman"/>
          <w:sz w:val="28"/>
          <w:szCs w:val="28"/>
        </w:rPr>
        <w:t xml:space="preserve"> sớm tham mưu cho Chính phủ ban hành Nghị định hướng dẫn thi hành Luật Phòng, thủ dân sự để các địa phương có cơ sở triển khai thực hiện. </w:t>
      </w:r>
    </w:p>
    <w:p w14:paraId="16A6F84C" w14:textId="54CDB360" w:rsidR="003E49AA" w:rsidRPr="00666073" w:rsidRDefault="00797A59" w:rsidP="00797A59">
      <w:pPr>
        <w:spacing w:before="60" w:after="60" w:line="264" w:lineRule="auto"/>
        <w:ind w:firstLine="709"/>
        <w:jc w:val="both"/>
        <w:rPr>
          <w:rFonts w:ascii="Times New Roman" w:eastAsia="Cambria" w:hAnsi="Times New Roman" w:cs="Times New Roman"/>
          <w:sz w:val="28"/>
          <w:szCs w:val="28"/>
        </w:rPr>
      </w:pPr>
      <w:r w:rsidRPr="00666073">
        <w:rPr>
          <w:rFonts w:ascii="Times New Roman" w:hAnsi="Times New Roman" w:cs="Times New Roman"/>
          <w:sz w:val="28"/>
          <w:szCs w:val="28"/>
        </w:rPr>
        <w:t>- Thông tư liên tịch số 43/2015/TTLT-BNNPTNT-BKHĐT ngày 23/11/2015 của Bộ Kế hoạch và Đầu tư, Bộ Nông nghiệp và PTNT về hướng dẫn thống kê, đánh giá thiệt hại do thiên tai gây ra đến nay không còn phù hợp. Một số chỉ tiêu thống kê đánh giá thiệt hại thiên tai chưa có, chưa đ</w:t>
      </w:r>
      <w:r w:rsidR="00C84CAE" w:rsidRPr="00666073">
        <w:rPr>
          <w:rFonts w:ascii="Times New Roman" w:hAnsi="Times New Roman" w:cs="Times New Roman"/>
          <w:sz w:val="28"/>
          <w:szCs w:val="28"/>
        </w:rPr>
        <w:t>ầ</w:t>
      </w:r>
      <w:r w:rsidRPr="00666073">
        <w:rPr>
          <w:rFonts w:ascii="Times New Roman" w:hAnsi="Times New Roman" w:cs="Times New Roman"/>
          <w:sz w:val="28"/>
          <w:szCs w:val="28"/>
        </w:rPr>
        <w:t>y đủ, chưa phù hợp,</w:t>
      </w:r>
      <w:r w:rsidR="00C84CAE" w:rsidRPr="00666073">
        <w:rPr>
          <w:rFonts w:ascii="Times New Roman" w:hAnsi="Times New Roman" w:cs="Times New Roman"/>
          <w:sz w:val="28"/>
          <w:szCs w:val="28"/>
        </w:rPr>
        <w:t xml:space="preserve"> </w:t>
      </w:r>
      <w:r w:rsidRPr="00666073">
        <w:rPr>
          <w:rFonts w:ascii="Times New Roman" w:hAnsi="Times New Roman" w:cs="Times New Roman"/>
          <w:sz w:val="28"/>
          <w:szCs w:val="28"/>
        </w:rPr>
        <w:t>...</w:t>
      </w:r>
      <w:r w:rsidR="00C84CAE" w:rsidRPr="00666073">
        <w:rPr>
          <w:rFonts w:ascii="Times New Roman" w:hAnsi="Times New Roman" w:cs="Times New Roman"/>
          <w:sz w:val="28"/>
          <w:szCs w:val="28"/>
        </w:rPr>
        <w:t xml:space="preserve"> </w:t>
      </w:r>
      <w:r w:rsidRPr="00666073">
        <w:rPr>
          <w:rFonts w:ascii="Times New Roman" w:hAnsi="Times New Roman" w:cs="Times New Roman"/>
          <w:sz w:val="28"/>
          <w:szCs w:val="28"/>
        </w:rPr>
        <w:t>Đề nghị Bộ Tài chính, Bộ Nông nghiệp và Môi trường ban hành văn bản thay thế Thông tư liên tịch số 43/2015/TTLT-BNNPTNT-BKHĐT ngày 23/11/2015 của Bộ Kế hoạch và Đầu tư, Bộ Nông nghiệp và PTNT để phù hợp với việc thống kê, đánh giá thiệt hại thiên tai.</w:t>
      </w:r>
      <w:r w:rsidR="00025CF7" w:rsidRPr="00666073">
        <w:rPr>
          <w:rFonts w:ascii="Times New Roman" w:hAnsi="Times New Roman" w:cs="Times New Roman"/>
          <w:sz w:val="28"/>
          <w:szCs w:val="28"/>
        </w:rPr>
        <w:t>/.</w:t>
      </w:r>
      <w:r w:rsidR="009D131F" w:rsidRPr="00666073">
        <w:rPr>
          <w:rFonts w:ascii="Times New Roman" w:eastAsia="Cambria" w:hAnsi="Times New Roman" w:cs="Times New Roman"/>
          <w:sz w:val="28"/>
          <w:szCs w:val="28"/>
        </w:rPr>
        <w:t xml:space="preserve"> </w:t>
      </w:r>
    </w:p>
    <w:p w14:paraId="5B7136A3" w14:textId="77777777" w:rsidR="00E86815" w:rsidRPr="00666073" w:rsidRDefault="00E86815" w:rsidP="009D131F">
      <w:pPr>
        <w:spacing w:before="60" w:after="60" w:line="264" w:lineRule="auto"/>
        <w:ind w:right="2" w:firstLine="567"/>
        <w:jc w:val="both"/>
        <w:rPr>
          <w:rFonts w:ascii="Times New Roman" w:hAnsi="Times New Roman" w:cs="Times New Roman"/>
          <w:color w:val="000000" w:themeColor="text1"/>
          <w:sz w:val="28"/>
          <w:szCs w:val="28"/>
        </w:rPr>
      </w:pPr>
    </w:p>
    <w:p w14:paraId="0518FAE5" w14:textId="5F690853" w:rsidR="00E86815" w:rsidRPr="00666073" w:rsidRDefault="00E86815" w:rsidP="008D7B85">
      <w:pPr>
        <w:spacing w:before="60" w:after="60"/>
        <w:ind w:right="2" w:firstLine="567"/>
        <w:jc w:val="both"/>
        <w:rPr>
          <w:rFonts w:ascii="Times New Roman" w:hAnsi="Times New Roman" w:cs="Times New Roman"/>
          <w:color w:val="000000" w:themeColor="text1"/>
          <w:sz w:val="28"/>
          <w:szCs w:val="28"/>
        </w:rPr>
        <w:sectPr w:rsidR="00E86815" w:rsidRPr="00666073" w:rsidSect="000A7CD7">
          <w:headerReference w:type="even" r:id="rId12"/>
          <w:headerReference w:type="default" r:id="rId13"/>
          <w:headerReference w:type="first" r:id="rId14"/>
          <w:pgSz w:w="11907" w:h="16840" w:code="9"/>
          <w:pgMar w:top="900" w:right="1134" w:bottom="990" w:left="1701" w:header="450" w:footer="170" w:gutter="0"/>
          <w:pgNumType w:start="1"/>
          <w:cols w:space="720"/>
          <w:docGrid w:linePitch="360"/>
        </w:sectPr>
      </w:pPr>
    </w:p>
    <w:p w14:paraId="584C04FE" w14:textId="4A8D42A8" w:rsidR="0031411A" w:rsidRPr="00666073" w:rsidRDefault="009258A3" w:rsidP="00AD64B4">
      <w:pPr>
        <w:pStyle w:val="Heading1"/>
        <w:numPr>
          <w:ilvl w:val="0"/>
          <w:numId w:val="0"/>
        </w:numPr>
        <w:jc w:val="center"/>
        <w:rPr>
          <w:rFonts w:ascii="Times New Roman" w:hAnsi="Times New Roman" w:cs="Times New Roman"/>
          <w:b w:val="0"/>
          <w:bCs/>
          <w:color w:val="000000" w:themeColor="text1"/>
          <w:sz w:val="28"/>
          <w:szCs w:val="28"/>
        </w:rPr>
      </w:pPr>
      <w:bookmarkStart w:id="3" w:name="_Toc101455042"/>
      <w:r w:rsidRPr="00666073">
        <w:rPr>
          <w:rFonts w:ascii="Times New Roman" w:hAnsi="Times New Roman" w:cs="Times New Roman"/>
          <w:color w:val="000000" w:themeColor="text1"/>
          <w:sz w:val="28"/>
          <w:szCs w:val="28"/>
          <w:lang w:eastAsia="en-GB"/>
        </w:rPr>
        <w:lastRenderedPageBreak/>
        <w:t>ỦY BAN NHÂN DÂN</w:t>
      </w:r>
      <w:r w:rsidR="0031411A" w:rsidRPr="00666073">
        <w:rPr>
          <w:rFonts w:ascii="Times New Roman" w:hAnsi="Times New Roman" w:cs="Times New Roman"/>
          <w:color w:val="000000" w:themeColor="text1"/>
          <w:sz w:val="28"/>
          <w:szCs w:val="28"/>
          <w:lang w:eastAsia="en-GB"/>
        </w:rPr>
        <w:t xml:space="preserve"> TỈNH</w:t>
      </w:r>
      <w:bookmarkEnd w:id="3"/>
      <w:r w:rsidR="008015E2" w:rsidRPr="00666073">
        <w:rPr>
          <w:rFonts w:ascii="Times New Roman" w:hAnsi="Times New Roman" w:cs="Times New Roman"/>
          <w:color w:val="000000" w:themeColor="text1"/>
          <w:sz w:val="28"/>
          <w:szCs w:val="28"/>
          <w:lang w:eastAsia="en-GB"/>
        </w:rPr>
        <w:t xml:space="preserve"> </w:t>
      </w:r>
      <w:r w:rsidR="00805BDB" w:rsidRPr="00666073">
        <w:rPr>
          <w:rFonts w:ascii="Times New Roman" w:hAnsi="Times New Roman" w:cs="Times New Roman"/>
          <w:color w:val="000000" w:themeColor="text1"/>
          <w:sz w:val="28"/>
          <w:szCs w:val="28"/>
          <w:lang w:eastAsia="en-GB"/>
        </w:rPr>
        <w:t>QUẢNG NINH</w:t>
      </w:r>
    </w:p>
    <w:p w14:paraId="77686DD8" w14:textId="77777777" w:rsidR="0031411A" w:rsidRPr="00666073" w:rsidRDefault="0031411A" w:rsidP="00F4523B">
      <w:pPr>
        <w:spacing w:before="6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5A59AE68" w14:textId="50EA9456" w:rsidR="009C1996" w:rsidRPr="009B08EB" w:rsidRDefault="00D0525B" w:rsidP="003676D7">
      <w:pPr>
        <w:spacing w:before="60" w:line="276" w:lineRule="auto"/>
        <w:jc w:val="center"/>
        <w:rPr>
          <w:rFonts w:ascii="Times New Roman" w:hAnsi="Times New Roman" w:cs="Times New Roman"/>
          <w:b/>
          <w:sz w:val="28"/>
          <w:szCs w:val="28"/>
        </w:rPr>
      </w:pPr>
      <w:r w:rsidRPr="009B08EB">
        <w:rPr>
          <w:rFonts w:ascii="Times New Roman" w:hAnsi="Times New Roman" w:cs="Times New Roman"/>
          <w:b/>
          <w:sz w:val="28"/>
          <w:szCs w:val="28"/>
        </w:rPr>
        <w:t>Bài học kinh nghiệm ứng phó với bão Yagi</w:t>
      </w:r>
    </w:p>
    <w:p w14:paraId="184F76B8" w14:textId="77777777" w:rsidR="00B73104" w:rsidRPr="009B08EB" w:rsidRDefault="00B73104" w:rsidP="00B73104">
      <w:pPr>
        <w:widowControl w:val="0"/>
        <w:spacing w:before="60" w:after="60" w:line="264" w:lineRule="auto"/>
        <w:ind w:firstLine="720"/>
        <w:jc w:val="both"/>
        <w:rPr>
          <w:rFonts w:ascii="Times New Roman" w:hAnsi="Times New Roman" w:cs="Times New Roman"/>
          <w:sz w:val="28"/>
          <w:szCs w:val="28"/>
        </w:rPr>
      </w:pPr>
    </w:p>
    <w:p w14:paraId="71A0884D" w14:textId="0B64E8C0" w:rsidR="009B08EB" w:rsidRPr="009B08EB" w:rsidRDefault="009B08EB" w:rsidP="00D0525B">
      <w:pPr>
        <w:spacing w:before="60" w:after="60" w:line="264" w:lineRule="auto"/>
        <w:ind w:firstLine="720"/>
        <w:jc w:val="both"/>
        <w:rPr>
          <w:rFonts w:ascii="Times New Roman" w:hAnsi="Times New Roman" w:cs="Times New Roman"/>
          <w:b/>
          <w:bCs/>
          <w:sz w:val="28"/>
          <w:szCs w:val="28"/>
        </w:rPr>
      </w:pPr>
      <w:r w:rsidRPr="009B08EB">
        <w:rPr>
          <w:rFonts w:ascii="Times New Roman" w:hAnsi="Times New Roman" w:cs="Times New Roman"/>
          <w:b/>
          <w:bCs/>
          <w:sz w:val="28"/>
          <w:szCs w:val="28"/>
        </w:rPr>
        <w:t>1. Công tác khắc phục hậu quả sau bão Yagi</w:t>
      </w:r>
    </w:p>
    <w:p w14:paraId="19B08AD6" w14:textId="6201943B"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 xml:space="preserve">Bão số 3 được đánh giá là cơn bão có tính kỷ lục (mạnh nhất trên trên Biển Đông khoảng 30 năm qua và 70 năm qua trên đất liền), đã đổ bộ trực tiếp vào tỉnh Quảng Ninh vào ngày 07/9/2024. Ngay từ khi có thông tin về bão, tỉnh Quảng Ninh đã chủ động chỉ đạo cả hệ thống chính trị triển khai ứng phó với tinh thần quyết liệt nhất có thể; nhưng do bão số 3 có phạm vi ảnh hưởng lớn, cường độ mạnh có tính kỷ lục đã gây thiệt hại lớn về người và tài sản trên địa bàn toàn tỉnh (30 người chết/mất tích, hơn 1.600 người bị thương, thiệt hại về vật chất khoảng 28.034 tỷ, làm giảm tốc độ tăng trưởng GRDP của tỉnh cả năm thấp hơn 1,62 điểm % so với kịch bản tăng trưởng). </w:t>
      </w:r>
    </w:p>
    <w:p w14:paraId="24CAE605"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Ngay sau khi bão tan, thực hiện sự chỉ đạo của Chính phủ, của Thủ tướng Chính phủ và đồng chí Phó Thủ tướng - Trưởng Ban chỉ đạo Quốc gia về PCTT, của Tỉnh ủy, Tỉnh đã huy động lực lượng lớn chưa từng có (70.660 lượt cán bộ, chiến sỹ; 1.690 lượt phương tiện cơ giới; 465 lượt phương tiện thủy; 01 máy bay trực thăng) cùng toàn dân tham gia tập trung khắc phục hậu quả do cơn bão gây ra, khẩn trương đưa mọi hoạt động kinh tế - xã hội của địa phương về trạng thái bình thường, kết quả:</w:t>
      </w:r>
    </w:p>
    <w:p w14:paraId="16E72316"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Sau bão 05 ngày, các dịch vụ thiết yếu đã cơ bản được khắc phục, chỉ đạo khôi phục sản xuất ngay các lĩnh vực kinh tế trọng điểm của tỉnh như: ngành than, các khu công nghiệp, khu kinh tế, du lịch, thương mại dịch vụ đã trở lại hoạt động.</w:t>
      </w:r>
    </w:p>
    <w:p w14:paraId="3C39D198"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Sau bão 07 ngày, việc thu dọn cơ bản đã hoàn tất, các dịch vụ thiết yếu như điện, nước, giao thông, môi trường, viễn thông... được cơ bản khắc phục.</w:t>
      </w:r>
    </w:p>
    <w:p w14:paraId="112A7C74"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- 100% cơ sở y tế hoạt động bình thường trước trong và sau bão;</w:t>
      </w:r>
    </w:p>
    <w:p w14:paraId="25F52584"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 Đã cấp điện cho 100% các phụ tải; 100% các doanh nghiệp FDI được cấp điện từ ngày 10/9/2024;</w:t>
      </w:r>
    </w:p>
    <w:p w14:paraId="48ACF558"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 Cửa khẩu Quốc tế Móng Cái đã thông quan trở lại từ ngày 09/9/2024; vịnh Hạ Long đón khách trở lại từ ngày 13/9/2024;</w:t>
      </w:r>
    </w:p>
    <w:p w14:paraId="2E4D1A3F"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 Từ ngày 16/9/2024 tất cả trường học trên địa bàn tỉnh trở lại học tập bình thường.</w:t>
      </w:r>
    </w:p>
    <w:p w14:paraId="5EF49E3A"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Dưới sự chỉ đạo của Tỉnh ủy, Ủy ban nhân dân tỉnh đã trình HĐND tỉnh ban hành các Nghị quyết làm cơ sở để khắc phục hậu quả:</w:t>
      </w:r>
    </w:p>
    <w:p w14:paraId="696711E0" w14:textId="0DA7437F"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 xml:space="preserve">(1) Bố trí nguồn lực 1.000 tỷ đồng thực hiện công tác khắc phục thiệt hại, ổn định đời sống và khôi phục sản xuất kinh doanh sau bão số 3; </w:t>
      </w:r>
    </w:p>
    <w:p w14:paraId="3225B36A" w14:textId="64D526C4"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lastRenderedPageBreak/>
        <w:t>(2) (i) Hỗ trợ 100% học phí cho trẻ em mầm non, học sinh phổ thông trên địa bàn tỉnh năm học 2024 - 2025; (ii). Hỗ trợ 100.000.000 đồng/hộ gia đình có nhà bị đổ, sập, trôi, hư hỏng nặng không có khả năng khôi phục và không còn nơi ở; (iii). Hỗ trợ một phần chi phí trục vớt phương tiện thủy của tỉnh bị chìm đắm với mức hỗ trợ 50 triệu đồng/phương tiện.</w:t>
      </w:r>
    </w:p>
    <w:p w14:paraId="6B60B8B4" w14:textId="603D1FEB"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(3) Nâng mức chuẩn trợ giúp xã hội 700.000 đồng/tháng đối với đối tượng bảo trợ xã hội và các đối tượng khó khăn khác trên địa bàn tỉnh.</w:t>
      </w:r>
    </w:p>
    <w:p w14:paraId="789AD15D"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UBND tỉnh cấp kinh phí cho các địa phương với số tiền 180 tỷ đồng từ nguồn dự phòng ngân sách nhà nước; các địa phương trong tỉnh đã cân đối ngân sách 174 tỷ để thực hiện khắc phục thiệt hại do bão. Tỉnh trực tiếp làm việc với các Ngân hàng và các sở, ngành địa phương cùng các cá nhân, doanh nghiệp để bàn giải pháp xử lý nợ, giãn hoãn thuế cho doanh nghiệp, người dân để tháo gỡ khó khăn, khôi phục nhanh các hoạt động sản xuất, kinh doanh. Công bố tình huống khẩn cấp về thiên tai từng sự cố cụ thể (thủy lợi, giao thông, hạ tầng dân cư...) để đẩy nhanh tiến độ khắc phục;</w:t>
      </w:r>
    </w:p>
    <w:p w14:paraId="665EE647"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Việc hỗ trợ thiệt hại và hướng dẫn người dân cải tạo đất đai, dọn dẹp rừng, tiêu độc, khử trùng, cải tạo chuồng trại bổ sung con giống, cây giống… trục vớt phương tiện bị chìm, sửa chữa các công trình bị hư hại do bão được tiến hành ngay sau bão tan đã góp phần phục hồi sản xuất và ổn định đời sống của người dân; đảm bảo được sản lượng lương thực, thực phẩm theo kế hoạch đề ra, không xảy ra thiếu hụt cục bộ;</w:t>
      </w:r>
    </w:p>
    <w:p w14:paraId="61B5179E"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Ngoài ra, Mặt trận Tổ quốc tỉnh đã tiến hành hỗ trợ cho các hộ gia đình, cá nhân bị ảnh hưởng, thiệt hại do bão về lâm nghiệp và thủy sản… từ nguồn xã hội hóa là 141,968 tỷ đồng.</w:t>
      </w:r>
    </w:p>
    <w:p w14:paraId="7B5802D4"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Việc thực hiện đồng bộ các giải pháp, tận dụng tối đa, hiệu quả các nguồn lực, đến hết năm 2024, tỉnh đã cơ bản khắc phục thiệt hại, ổn định đời sống và khôi phục hoạt động sản xuất, kinh doanh sau bão. Trong quý I/2025 kết quả tăng trưởng kinh tế của tỉnh ước đạt 10,91% tăng 0,41% kịch bản tăng trưởng quý I, đứng thứ 3 vùng đồng bằng sông Hồng.</w:t>
      </w:r>
    </w:p>
    <w:p w14:paraId="2B8D3502" w14:textId="7FD3CE74" w:rsidR="009B08EB" w:rsidRPr="009B08EB" w:rsidRDefault="009B08EB" w:rsidP="00D0525B">
      <w:pPr>
        <w:spacing w:before="60" w:after="60" w:line="264" w:lineRule="auto"/>
        <w:ind w:firstLine="720"/>
        <w:jc w:val="both"/>
        <w:rPr>
          <w:rFonts w:ascii="Times New Roman" w:hAnsi="Times New Roman" w:cs="Times New Roman"/>
          <w:b/>
          <w:bCs/>
          <w:sz w:val="28"/>
          <w:szCs w:val="28"/>
        </w:rPr>
      </w:pPr>
      <w:r w:rsidRPr="009B08EB">
        <w:rPr>
          <w:rFonts w:ascii="Times New Roman" w:hAnsi="Times New Roman" w:cs="Times New Roman"/>
          <w:b/>
          <w:bCs/>
          <w:sz w:val="28"/>
          <w:szCs w:val="28"/>
        </w:rPr>
        <w:t>2. Bài học kinh nghiệm</w:t>
      </w:r>
    </w:p>
    <w:p w14:paraId="6E052647"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 xml:space="preserve">Thứ nhất là: Công tác lãnh đạo phải chủ động, kịp thời từ sớm từ xa; điều hành trực tiếp, đồng bộ, xuyên suốt ngay từ khi thiên tai chưa ảnh hưởng đến địa bàn. Trong tình huống đặc biệt, việc vận hành cơ chế lãnh đạo, chỉ huy điều hành là quan trọng hàng đầu, quyết định thành bại. </w:t>
      </w:r>
    </w:p>
    <w:p w14:paraId="569A76F1"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Thứ hai là: Nắm chắc diễn biến, huy động sức mạnh tổng hợp của cả hệ thống chính trị, người dân và doanh nghiệp trong phòng, chống, ứng phó, khắc phục hậu quả thiên tai. Phát huy sức mạnh đoàn kết, tương thân, tương ái, “lá lành đùm lá rách”, bản lĩnh sức mạnh của dân tộc trong hoạn nạn, khó khăn. Luôn đề cao tinh thần cảnh giác, không chủ quan, đồng thời không mất bình tĩnh trước các tình huống thiên tai, từ đó đưa ra các giải pháp ứng phó phù hợp, hiệu quả.</w:t>
      </w:r>
    </w:p>
    <w:p w14:paraId="7ED1CCD8"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lastRenderedPageBreak/>
        <w:t>Thứ ba là: Làm tốt công tác truyền thông, phản ánh khách quan, trung thực, toàn diện tình hình, gương người tốt, việc tốt trong phòng, chống thiên tai. Kịp thời xử lý nghiêm hành vi tung tin xấu, độc, nhiễu để ổn định tâm lý xã hội, khích lệ, động viên tinh thần Nhân dân.</w:t>
      </w:r>
    </w:p>
    <w:p w14:paraId="51AC7DBE" w14:textId="77777777" w:rsidR="00D0525B" w:rsidRPr="009B08EB" w:rsidRDefault="00D0525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Thứ tư là: Phát triển hạ tầng phải gắn liền với công tác phòng, chống thiên tai. Tăng cường lồng ghép nội dung Phòng, chống thiên tai vào các quy hoạch, kế hoạch phát triển kinh tế - xã hội. Rút kinh nghiệm thực tế từ cơn bão số 3 để xây dựng phương án ứng phó phù hợp trên địa bàn. Các phương án cần cụ thể, linh hoạt phù hợp với từng loại hình, từng cấp độ rủi ro thiên tai.</w:t>
      </w:r>
    </w:p>
    <w:p w14:paraId="6160C4DA" w14:textId="214C8ADB" w:rsidR="00D0525B" w:rsidRPr="009B08EB" w:rsidRDefault="009B08EB" w:rsidP="00D0525B">
      <w:pPr>
        <w:spacing w:before="60" w:after="60" w:line="264" w:lineRule="auto"/>
        <w:ind w:firstLine="720"/>
        <w:jc w:val="both"/>
        <w:rPr>
          <w:rFonts w:ascii="Times New Roman" w:hAnsi="Times New Roman" w:cs="Times New Roman"/>
          <w:b/>
          <w:bCs/>
          <w:sz w:val="28"/>
          <w:szCs w:val="28"/>
        </w:rPr>
      </w:pPr>
      <w:r w:rsidRPr="009B08EB">
        <w:rPr>
          <w:rFonts w:ascii="Times New Roman" w:hAnsi="Times New Roman" w:cs="Times New Roman"/>
          <w:b/>
          <w:bCs/>
          <w:sz w:val="28"/>
          <w:szCs w:val="28"/>
        </w:rPr>
        <w:t>3. Đề xuất, kiến nghị</w:t>
      </w:r>
    </w:p>
    <w:p w14:paraId="586CCF70" w14:textId="410F7DF2" w:rsidR="00D0525B" w:rsidRPr="009B08EB" w:rsidRDefault="009B08E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w:t>
      </w:r>
      <w:r w:rsidR="00D0525B" w:rsidRPr="009B08EB">
        <w:rPr>
          <w:rFonts w:ascii="Times New Roman" w:hAnsi="Times New Roman" w:cs="Times New Roman"/>
          <w:sz w:val="28"/>
          <w:szCs w:val="28"/>
        </w:rPr>
        <w:t xml:space="preserve"> Đề nghị sớm ban hành Nghị định quy định chi tiết một số điều của Luật Phòng thủ dân sự phù hợp với việc sắp xếp tổ chức bộ máy của hệ thống chính trị và tổ chức chính quyền địa phương 2 cấp để các địa phương, đơn vị triển khai thực hiện. Đề nghị Bộ Quốc phòng chủ trì, phối hợp với Bộ Nông nghiệp và Môi trường hướng dẫn địa phương kiện toàn cơ quan thực hiện nhiệm vụ chỉ đạo, chỉ huy Phòng, chống thiên tai và Tìm kiếm cứu nạn khi tổ chức chính quyền địa phương 2 cấp.</w:t>
      </w:r>
    </w:p>
    <w:p w14:paraId="615ED945" w14:textId="004AC028" w:rsidR="00D0525B" w:rsidRPr="009B08EB" w:rsidRDefault="009B08EB" w:rsidP="00D0525B">
      <w:pPr>
        <w:spacing w:before="60" w:after="60" w:line="264" w:lineRule="auto"/>
        <w:ind w:firstLine="720"/>
        <w:jc w:val="both"/>
        <w:rPr>
          <w:rFonts w:ascii="Times New Roman" w:hAnsi="Times New Roman" w:cs="Times New Roman"/>
          <w:sz w:val="28"/>
          <w:szCs w:val="28"/>
        </w:rPr>
      </w:pPr>
      <w:r w:rsidRPr="009B08EB">
        <w:rPr>
          <w:rFonts w:ascii="Times New Roman" w:hAnsi="Times New Roman" w:cs="Times New Roman"/>
          <w:sz w:val="28"/>
          <w:szCs w:val="28"/>
        </w:rPr>
        <w:t>-</w:t>
      </w:r>
      <w:r w:rsidR="00D0525B" w:rsidRPr="009B08EB">
        <w:rPr>
          <w:rFonts w:ascii="Times New Roman" w:hAnsi="Times New Roman" w:cs="Times New Roman"/>
          <w:sz w:val="28"/>
          <w:szCs w:val="28"/>
        </w:rPr>
        <w:t xml:space="preserve"> Qua thực tiễn bão số 3 đã xảy ra với cường độ gần đạt cấp siêu bão; do vậy đề nghị các Bộ, ngành nghiên cứu rà soát, bổ sung điều chỉnh quy chuẩn kỹ thuật xây dựng đối với các công trình, hạ tầng cơ sở như nhà cao tầng, công trình cầu giao thông, đê điều, viễn thông, điện lực… bảo đảm an toàn sát với thực tế (vì hiện nay các công trình đa phần chỉ chống chịu được gió bão cấp 10 - 12).</w:t>
      </w:r>
    </w:p>
    <w:p w14:paraId="2929BC6C" w14:textId="04B5EDA7" w:rsidR="00167A35" w:rsidRDefault="009B08EB" w:rsidP="00D0525B">
      <w:pPr>
        <w:spacing w:before="60" w:after="60" w:line="264" w:lineRule="auto"/>
        <w:ind w:firstLine="720"/>
        <w:jc w:val="both"/>
        <w:rPr>
          <w:rFonts w:ascii="Times New Roman" w:hAnsi="Times New Roman" w:cs="Times New Roman"/>
          <w:sz w:val="28"/>
          <w:szCs w:val="28"/>
          <w:shd w:val="clear" w:color="auto" w:fill="FFFFFF"/>
        </w:rPr>
      </w:pPr>
      <w:r w:rsidRPr="009B08EB">
        <w:rPr>
          <w:rFonts w:ascii="Times New Roman" w:hAnsi="Times New Roman" w:cs="Times New Roman"/>
          <w:sz w:val="28"/>
          <w:szCs w:val="28"/>
        </w:rPr>
        <w:t>-</w:t>
      </w:r>
      <w:r w:rsidR="00D0525B" w:rsidRPr="009B08EB">
        <w:rPr>
          <w:rFonts w:ascii="Times New Roman" w:hAnsi="Times New Roman" w:cs="Times New Roman"/>
          <w:sz w:val="28"/>
          <w:szCs w:val="28"/>
        </w:rPr>
        <w:t xml:space="preserve"> Tiếp tục quan tâm, trang cấp cho địa phương các phương tiện, vật tư phục vụ công tác PCTT và TKCN </w:t>
      </w:r>
      <w:r w:rsidR="00B73104" w:rsidRPr="009B08EB">
        <w:rPr>
          <w:rFonts w:ascii="Times New Roman" w:hAnsi="Times New Roman" w:cs="Times New Roman"/>
          <w:sz w:val="28"/>
          <w:szCs w:val="28"/>
          <w:shd w:val="clear" w:color="auto" w:fill="FFFFFF"/>
        </w:rPr>
        <w:t>./.</w:t>
      </w:r>
    </w:p>
    <w:p w14:paraId="526AD158" w14:textId="77777777" w:rsidR="00167A35" w:rsidRDefault="00167A35">
      <w:pPr>
        <w:spacing w:before="0" w:after="160" w:line="259"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br w:type="page"/>
      </w:r>
    </w:p>
    <w:p w14:paraId="47C5A774" w14:textId="77777777" w:rsidR="00B73104" w:rsidRPr="009B08EB" w:rsidRDefault="00B73104" w:rsidP="00D0525B">
      <w:pPr>
        <w:spacing w:before="60" w:after="60" w:line="264" w:lineRule="auto"/>
        <w:ind w:firstLine="720"/>
        <w:jc w:val="both"/>
        <w:rPr>
          <w:rFonts w:ascii="Times New Roman" w:hAnsi="Times New Roman" w:cs="Times New Roman"/>
          <w:sz w:val="28"/>
          <w:szCs w:val="28"/>
        </w:rPr>
      </w:pPr>
    </w:p>
    <w:p w14:paraId="63D19EE8" w14:textId="68234C54" w:rsidR="00B73104" w:rsidRPr="00666073" w:rsidRDefault="00B73104">
      <w:pPr>
        <w:spacing w:before="0" w:after="160" w:line="259" w:lineRule="auto"/>
        <w:rPr>
          <w:rFonts w:ascii="Times New Roman" w:hAnsi="Times New Roman" w:cs="Times New Roman"/>
          <w:color w:val="000000" w:themeColor="text1"/>
          <w:sz w:val="28"/>
          <w:szCs w:val="28"/>
        </w:rPr>
      </w:pPr>
      <w:r w:rsidRPr="00666073">
        <w:rPr>
          <w:rFonts w:ascii="Times New Roman" w:hAnsi="Times New Roman" w:cs="Times New Roman"/>
          <w:color w:val="000000" w:themeColor="text1"/>
          <w:sz w:val="28"/>
          <w:szCs w:val="28"/>
        </w:rPr>
        <w:br w:type="page"/>
      </w:r>
    </w:p>
    <w:p w14:paraId="264779DB" w14:textId="43632871" w:rsidR="0031411A" w:rsidRPr="00666073" w:rsidRDefault="00805BDB" w:rsidP="00AD64B4">
      <w:pPr>
        <w:pStyle w:val="Heading1"/>
        <w:numPr>
          <w:ilvl w:val="0"/>
          <w:numId w:val="0"/>
        </w:numPr>
        <w:jc w:val="center"/>
        <w:rPr>
          <w:rFonts w:ascii="Times New Roman" w:hAnsi="Times New Roman" w:cs="Times New Roman"/>
          <w:b w:val="0"/>
          <w:bCs/>
          <w:color w:val="000000" w:themeColor="text1"/>
          <w:sz w:val="28"/>
          <w:szCs w:val="28"/>
        </w:rPr>
      </w:pPr>
      <w:r w:rsidRPr="00666073">
        <w:rPr>
          <w:rFonts w:ascii="Times New Roman" w:hAnsi="Times New Roman" w:cs="Times New Roman"/>
          <w:color w:val="000000" w:themeColor="text1"/>
          <w:sz w:val="28"/>
          <w:szCs w:val="28"/>
          <w:lang w:eastAsia="en-GB"/>
        </w:rPr>
        <w:lastRenderedPageBreak/>
        <w:t>ỦY BAN NHÂN DÂN</w:t>
      </w:r>
      <w:r w:rsidR="00B85062" w:rsidRPr="00666073">
        <w:rPr>
          <w:rFonts w:ascii="Times New Roman" w:hAnsi="Times New Roman" w:cs="Times New Roman"/>
          <w:bCs/>
          <w:color w:val="000000" w:themeColor="text1"/>
          <w:sz w:val="28"/>
          <w:szCs w:val="28"/>
        </w:rPr>
        <w:t xml:space="preserve"> TỈNH </w:t>
      </w:r>
      <w:r w:rsidRPr="00666073">
        <w:rPr>
          <w:rFonts w:ascii="Times New Roman" w:hAnsi="Times New Roman" w:cs="Times New Roman"/>
          <w:bCs/>
          <w:color w:val="000000" w:themeColor="text1"/>
          <w:sz w:val="28"/>
          <w:szCs w:val="28"/>
        </w:rPr>
        <w:t>BẮC NINH</w:t>
      </w:r>
    </w:p>
    <w:p w14:paraId="1F1A905E" w14:textId="77777777" w:rsidR="0031411A" w:rsidRPr="00666073" w:rsidRDefault="0031411A" w:rsidP="00E86815">
      <w:pPr>
        <w:spacing w:before="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15F4BD2F" w14:textId="55A48EA7" w:rsidR="0031411A" w:rsidRPr="00666073" w:rsidRDefault="00AC501D" w:rsidP="00B85062">
      <w:pPr>
        <w:spacing w:before="60" w:after="100" w:line="276" w:lineRule="auto"/>
        <w:jc w:val="center"/>
        <w:rPr>
          <w:rFonts w:ascii="Times New Roman Bold" w:hAnsi="Times New Roman Bold" w:cs="Times New Roman"/>
          <w:b/>
          <w:color w:val="000000" w:themeColor="text1"/>
          <w:spacing w:val="-4"/>
          <w:sz w:val="28"/>
          <w:szCs w:val="28"/>
        </w:rPr>
      </w:pPr>
      <w:r w:rsidRPr="00666073">
        <w:rPr>
          <w:rFonts w:ascii="Times New Roman Bold" w:hAnsi="Times New Roman Bold" w:cs="Times New Roman"/>
          <w:b/>
          <w:color w:val="000000" w:themeColor="text1"/>
          <w:spacing w:val="-4"/>
          <w:sz w:val="28"/>
          <w:szCs w:val="28"/>
        </w:rPr>
        <w:t>Công tác ứng phó, xử lý sự cố đảm bảo an toàn hệ thống đê điều</w:t>
      </w:r>
    </w:p>
    <w:p w14:paraId="6BF576C8" w14:textId="77777777" w:rsidR="009C1996" w:rsidRPr="00666073" w:rsidRDefault="009C1996" w:rsidP="00F4523B">
      <w:pPr>
        <w:spacing w:before="20" w:after="40" w:line="276" w:lineRule="auto"/>
        <w:ind w:firstLine="720"/>
        <w:jc w:val="both"/>
        <w:rPr>
          <w:rFonts w:ascii="Times New Roman" w:eastAsia="Calibri" w:hAnsi="Times New Roman" w:cs="Times New Roman"/>
          <w:bCs/>
          <w:color w:val="000000" w:themeColor="text1"/>
          <w:sz w:val="28"/>
          <w:szCs w:val="28"/>
        </w:rPr>
      </w:pPr>
    </w:p>
    <w:p w14:paraId="2D9B59ED" w14:textId="7A1F3D14"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
          <w:color w:val="000000" w:themeColor="text1"/>
          <w:sz w:val="28"/>
          <w:szCs w:val="28"/>
          <w:shd w:val="clear" w:color="auto" w:fill="FFFFFF"/>
        </w:rPr>
      </w:pPr>
      <w:r w:rsidRPr="00666073">
        <w:rPr>
          <w:rFonts w:ascii="Times New Roman" w:hAnsi="Times New Roman" w:cs="Times New Roman"/>
          <w:b/>
          <w:color w:val="000000" w:themeColor="text1"/>
          <w:sz w:val="28"/>
          <w:szCs w:val="28"/>
          <w:shd w:val="clear" w:color="auto" w:fill="FFFFFF"/>
        </w:rPr>
        <w:t>1. Tổng quan về hệ thống đê điều</w:t>
      </w:r>
    </w:p>
    <w:p w14:paraId="3BD5A1C8"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xml:space="preserve">Bắc Ninh là một tỉnh thuộc khu vực phía Bắc của vùng đồng bằng sông Hồng, có tổng diện tích tự nhiên 82.271,1 ha. Tỉnh có 8 đơn vị hành chính cấp huyện (04 huyện, 02 thị xã và 02 thành phố) với dân số gần 1,5 triệu người. </w:t>
      </w:r>
    </w:p>
    <w:p w14:paraId="0DAC3BFB"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xml:space="preserve">Hệ thống sông ngòi trên địa bàn tỉnh có 3 con sông lớn chảy qua địa bàn tỉnh gồm sông Đuống, sông Cầu, sông Thái Bình và 02 con sông liên tỉnh thuộc lưu vực sông lớn là sông Cà Lồ và sông Ngũ Huyện Khê. </w:t>
      </w:r>
    </w:p>
    <w:p w14:paraId="2385BE8A"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xml:space="preserve">Hệ thống đê điều của tỉnh gồm 195,36 km đê, 105 cống và 43 kè hộ bờ và chống sóng. Trong đó có tuyến đê cấp I dài 79,38km. </w:t>
      </w:r>
    </w:p>
    <w:p w14:paraId="5CEB6A01"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
          <w:color w:val="000000" w:themeColor="text1"/>
          <w:sz w:val="28"/>
          <w:szCs w:val="28"/>
          <w:shd w:val="clear" w:color="auto" w:fill="FFFFFF"/>
        </w:rPr>
      </w:pPr>
      <w:r w:rsidRPr="00666073">
        <w:rPr>
          <w:rFonts w:ascii="Times New Roman" w:hAnsi="Times New Roman" w:cs="Times New Roman"/>
          <w:b/>
          <w:color w:val="000000" w:themeColor="text1"/>
          <w:sz w:val="28"/>
          <w:szCs w:val="28"/>
          <w:shd w:val="clear" w:color="auto" w:fill="FFFFFF"/>
        </w:rPr>
        <w:t xml:space="preserve">2. Kết quả đạt được trong công tác ứng phó, xử lý sự cố đảm bảo an toàn hệ thống đê điều </w:t>
      </w:r>
    </w:p>
    <w:p w14:paraId="4E4E9934" w14:textId="23F3256A"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Trong năm 2024, tỉnh Bắc Ninh đã chịu ảnh hưởng trực tiếp từ cơn bão số 3 (Yagi). Trong thời gian đổ bộ, bão số 3 (Yagi) có cường độ gió mạnh cấp 7, cấp 8, giật cấp 9, cấp 10 đã gây tốc mái, hư hại nhà cửa, nhiều nhà xưởng, công trình điện, viễn thông, làm gãy đổ cây cối, ảnh hưởng nặng nề đến sản xuất nông nghiệp và gây mưa rất lớn trên địa bàn tỉnh, với tổng lượng mưa trung bình 340 mm, có nơi gần 500 mm, gây ra úng ngập cho nhiều diện tích lúa, hoa màu. Tổng giá trị thiệt hại ước đạt gần 2.000 tỷ đồng.</w:t>
      </w:r>
    </w:p>
    <w:p w14:paraId="38584EDC" w14:textId="3694933A"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Do ảnh hưởng của bão và mưa lớn trên thượng nguồn làm cho lũ các triền sông trong tỉnh lên cao</w:t>
      </w:r>
      <w:r w:rsidR="002E153E" w:rsidRPr="00666073">
        <w:rPr>
          <w:rFonts w:ascii="Times New Roman" w:hAnsi="Times New Roman" w:cs="Times New Roman"/>
          <w:bCs/>
          <w:color w:val="000000" w:themeColor="text1"/>
          <w:sz w:val="28"/>
          <w:szCs w:val="28"/>
          <w:shd w:val="clear" w:color="auto" w:fill="FFFFFF"/>
        </w:rPr>
        <w:t>:</w:t>
      </w:r>
      <w:r w:rsidRPr="00666073">
        <w:rPr>
          <w:rFonts w:ascii="Times New Roman" w:hAnsi="Times New Roman" w:cs="Times New Roman"/>
          <w:bCs/>
          <w:color w:val="000000" w:themeColor="text1"/>
          <w:sz w:val="28"/>
          <w:szCs w:val="28"/>
          <w:shd w:val="clear" w:color="auto" w:fill="FFFFFF"/>
        </w:rPr>
        <w:t xml:space="preserve"> trên sông Cầu tại trạm Phúc Lộc Phương đỉnh lũ ở mức +9.40 trên báo động III là 145 cm, cao hơn đỉnh lũ lịch sử năm 1971 là 3cm</w:t>
      </w:r>
      <w:r w:rsidR="002E153E" w:rsidRPr="00666073">
        <w:rPr>
          <w:rFonts w:ascii="Times New Roman" w:hAnsi="Times New Roman" w:cs="Times New Roman"/>
          <w:bCs/>
          <w:color w:val="000000" w:themeColor="text1"/>
          <w:sz w:val="28"/>
          <w:szCs w:val="28"/>
          <w:shd w:val="clear" w:color="auto" w:fill="FFFFFF"/>
        </w:rPr>
        <w:t>,</w:t>
      </w:r>
      <w:r w:rsidRPr="00666073">
        <w:rPr>
          <w:rFonts w:ascii="Times New Roman" w:hAnsi="Times New Roman" w:cs="Times New Roman"/>
          <w:bCs/>
          <w:color w:val="000000" w:themeColor="text1"/>
          <w:sz w:val="28"/>
          <w:szCs w:val="28"/>
          <w:shd w:val="clear" w:color="auto" w:fill="FFFFFF"/>
        </w:rPr>
        <w:t xml:space="preserve"> tại trạm Đáp Cầu ở mức +7.79, trên báo động III là 149 cm, thấp hơn đỉnh lũ lịch sử 5 cm; </w:t>
      </w:r>
      <w:r w:rsidR="00215BB5" w:rsidRPr="00666073">
        <w:rPr>
          <w:rFonts w:ascii="Times New Roman" w:hAnsi="Times New Roman" w:cs="Times New Roman"/>
          <w:bCs/>
          <w:color w:val="000000" w:themeColor="text1"/>
          <w:sz w:val="28"/>
          <w:szCs w:val="28"/>
          <w:shd w:val="clear" w:color="auto" w:fill="FFFFFF"/>
        </w:rPr>
        <w:t>t</w:t>
      </w:r>
      <w:r w:rsidRPr="00666073">
        <w:rPr>
          <w:rFonts w:ascii="Times New Roman" w:hAnsi="Times New Roman" w:cs="Times New Roman"/>
          <w:bCs/>
          <w:color w:val="000000" w:themeColor="text1"/>
          <w:sz w:val="28"/>
          <w:szCs w:val="28"/>
          <w:shd w:val="clear" w:color="auto" w:fill="FFFFFF"/>
        </w:rPr>
        <w:t xml:space="preserve">rên sông Đuống tại trạm bến Hồ đỉnh lũ ở mức +8.27 trên báo động II là 95 cm, thấp hơn so với mức nước lũ lịch sử năm 1971 là 145 cm; </w:t>
      </w:r>
      <w:r w:rsidR="002E153E" w:rsidRPr="00666073">
        <w:rPr>
          <w:rFonts w:ascii="Times New Roman" w:hAnsi="Times New Roman" w:cs="Times New Roman"/>
          <w:bCs/>
          <w:color w:val="000000" w:themeColor="text1"/>
          <w:sz w:val="28"/>
          <w:szCs w:val="28"/>
          <w:shd w:val="clear" w:color="auto" w:fill="FFFFFF"/>
        </w:rPr>
        <w:t>t</w:t>
      </w:r>
      <w:r w:rsidRPr="00666073">
        <w:rPr>
          <w:rFonts w:ascii="Times New Roman" w:hAnsi="Times New Roman" w:cs="Times New Roman"/>
          <w:bCs/>
          <w:color w:val="000000" w:themeColor="text1"/>
          <w:sz w:val="28"/>
          <w:szCs w:val="28"/>
          <w:shd w:val="clear" w:color="auto" w:fill="FFFFFF"/>
        </w:rPr>
        <w:t xml:space="preserve">rên sông Thái Bình tại trạm Phả Lại đỉnh lũ ở mức +6.25, trên báo động III là 25 cm, thấp hơn đỉnh lũ lịch sử năm 1971 là 105cm. Thời gian bão, lũ kéo dài từ ngày 08/9/2024 đến ngày 18/9/2024 đã gây ra 106 sự cố về đê điều, 216 vị trí công trình thủy lợi bị hư hỏng. </w:t>
      </w:r>
    </w:p>
    <w:p w14:paraId="2ED62823"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Để thực hiện tốt công tác phòng, chống thiên tai, hàng năm, trước mùa mưa lũ, tỉnh Bắc Ninh đã phê duyệt Kế hoạch phòng chống thiên tai và tìm kiếm cứu nạn, thành lập Ban Chỉ huy, phân công nhiệm vụ cụ thể cho các thành viên; tổ chức tập huấn kỹ thuật hộ đê và diễn tập phòng chống thiên tai và tìm kiếm cứu nạn trên địa bàn các huyện, thị xã, thành phố.</w:t>
      </w:r>
    </w:p>
    <w:p w14:paraId="68CE94DD" w14:textId="74473136"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xml:space="preserve">Thực hiện nghiêm túc công tác thường trực, theo dõi sát diễn biến của mưa, lũ, bão, </w:t>
      </w:r>
      <w:r w:rsidR="002C4CDD" w:rsidRPr="00666073">
        <w:rPr>
          <w:rFonts w:ascii="Times New Roman" w:hAnsi="Times New Roman" w:cs="Times New Roman"/>
          <w:bCs/>
          <w:color w:val="000000" w:themeColor="text1"/>
          <w:sz w:val="28"/>
          <w:szCs w:val="28"/>
          <w:shd w:val="clear" w:color="auto" w:fill="FFFFFF"/>
        </w:rPr>
        <w:t xml:space="preserve">ngập </w:t>
      </w:r>
      <w:r w:rsidRPr="00666073">
        <w:rPr>
          <w:rFonts w:ascii="Times New Roman" w:hAnsi="Times New Roman" w:cs="Times New Roman"/>
          <w:bCs/>
          <w:color w:val="000000" w:themeColor="text1"/>
          <w:sz w:val="28"/>
          <w:szCs w:val="28"/>
          <w:shd w:val="clear" w:color="auto" w:fill="FFFFFF"/>
        </w:rPr>
        <w:t>úng để kịp thời chỉ đạo đối phó sát với tình hình thực tế.</w:t>
      </w:r>
    </w:p>
    <w:p w14:paraId="5831CD6E"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lastRenderedPageBreak/>
        <w:t>Chỉ đạo cơ quan chuyên môn, các huyện, thị xã, thành phố tiến hành tổng kiểm tra, xây dựng phương án hộ đê cụ thể cho từng tuyến đê, từng khu vực trọng điểm. Bám sát phương châm "4 tại chỗ", bố trí sẵn sàng lực lượng, vật tư, phương tiện, máy móc, thiết bị để hộ đê, kịp thời xử lý các sự cố xảy ra.</w:t>
      </w:r>
    </w:p>
    <w:p w14:paraId="09A2EB6D" w14:textId="0382F62A"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xml:space="preserve">Khi phát hiện sự cố, ngay lập tức có sự xuất hiện của tất cả các lực lượng chức năng của </w:t>
      </w:r>
      <w:r w:rsidR="002C4CDD" w:rsidRPr="00666073">
        <w:rPr>
          <w:rFonts w:ascii="Times New Roman" w:hAnsi="Times New Roman" w:cs="Times New Roman"/>
          <w:bCs/>
          <w:color w:val="000000" w:themeColor="text1"/>
          <w:sz w:val="28"/>
          <w:szCs w:val="28"/>
          <w:shd w:val="clear" w:color="auto" w:fill="FFFFFF"/>
        </w:rPr>
        <w:t>t</w:t>
      </w:r>
      <w:r w:rsidRPr="00666073">
        <w:rPr>
          <w:rFonts w:ascii="Times New Roman" w:hAnsi="Times New Roman" w:cs="Times New Roman"/>
          <w:bCs/>
          <w:color w:val="000000" w:themeColor="text1"/>
          <w:sz w:val="28"/>
          <w:szCs w:val="28"/>
          <w:shd w:val="clear" w:color="auto" w:fill="FFFFFF"/>
        </w:rPr>
        <w:t xml:space="preserve">ỉnh, huyện, xã, lực lượng xung kích PCTT cấp xã và nhân dân trong vùng để cùng chung tay xử lý sự cố. Với sự chỉ đạo quyết liệt của Ban chỉ huy PCTT&amp;TKCN </w:t>
      </w:r>
      <w:r w:rsidR="002C4CDD" w:rsidRPr="00666073">
        <w:rPr>
          <w:rFonts w:ascii="Times New Roman" w:hAnsi="Times New Roman" w:cs="Times New Roman"/>
          <w:bCs/>
          <w:color w:val="000000" w:themeColor="text1"/>
          <w:sz w:val="28"/>
          <w:szCs w:val="28"/>
          <w:shd w:val="clear" w:color="auto" w:fill="FFFFFF"/>
        </w:rPr>
        <w:t>t</w:t>
      </w:r>
      <w:r w:rsidRPr="00666073">
        <w:rPr>
          <w:rFonts w:ascii="Times New Roman" w:hAnsi="Times New Roman" w:cs="Times New Roman"/>
          <w:bCs/>
          <w:color w:val="000000" w:themeColor="text1"/>
          <w:sz w:val="28"/>
          <w:szCs w:val="28"/>
          <w:shd w:val="clear" w:color="auto" w:fill="FFFFFF"/>
        </w:rPr>
        <w:t>ỉnh và của các huyện, thị xã, thành phố đã tập trung cao nhất mọi nguồn lực cho công tác đối phó, ứng cứu, khắc phục sự cố kịp thời</w:t>
      </w:r>
      <w:r w:rsidR="002C4CDD" w:rsidRPr="00666073">
        <w:rPr>
          <w:rFonts w:ascii="Times New Roman" w:hAnsi="Times New Roman" w:cs="Times New Roman"/>
          <w:bCs/>
          <w:color w:val="000000" w:themeColor="text1"/>
          <w:sz w:val="28"/>
          <w:szCs w:val="28"/>
          <w:shd w:val="clear" w:color="auto" w:fill="FFFFFF"/>
        </w:rPr>
        <w:t>.</w:t>
      </w:r>
    </w:p>
    <w:p w14:paraId="4A2E6EBE"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Năm 2024, do ảnh hưởng của cơn bão số 3, trên địa bàn tỉnh Bắc Ninh đã xảy ra hơn 100 sự cố về đê điều, các sự cố chủ yếu là sủi đùn, thẩm lậu, lỗ rò mái đê, kênh kẹt cánh cống đã được xử lý kịp thời đảm bảo an toàn cho toàn bộ hệ thống đê điều của tỉnh.</w:t>
      </w:r>
    </w:p>
    <w:p w14:paraId="725B4710"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
          <w:color w:val="000000" w:themeColor="text1"/>
          <w:sz w:val="28"/>
          <w:szCs w:val="28"/>
          <w:shd w:val="clear" w:color="auto" w:fill="FFFFFF"/>
        </w:rPr>
      </w:pPr>
      <w:r w:rsidRPr="00666073">
        <w:rPr>
          <w:rFonts w:ascii="Times New Roman" w:hAnsi="Times New Roman" w:cs="Times New Roman"/>
          <w:b/>
          <w:color w:val="000000" w:themeColor="text1"/>
          <w:sz w:val="28"/>
          <w:szCs w:val="28"/>
          <w:shd w:val="clear" w:color="auto" w:fill="FFFFFF"/>
        </w:rPr>
        <w:t xml:space="preserve">3. Những tồn tại, hạn chế </w:t>
      </w:r>
    </w:p>
    <w:p w14:paraId="32C21B10"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Các sự cố trên địa bàn tỉnh Bắc Ninh trong năm 2024 đã cơ bản được xử lý ngay từ giờ đầu đảm bảo an toàn cho hệ thống đê điều và công trình thủy lợi. Tuy nhiên vẫn còn một số tồn tại và hạn chế như sau:</w:t>
      </w:r>
    </w:p>
    <w:p w14:paraId="5B94FE2A"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Công tác phối hợp giữa các lực lượng khi xử lý một số sự cố công trình đê điều, thủy lợi cơ bản đảm bảo kỹ thuật, tuy nhiên vẫn còn có một số ít trường hợp còn lúng túng trong quá trình xử lý dẫn đến khi xử lý xong sự cố vẫn phát triển (phải xử lý lại mới đảm bảo).</w:t>
      </w:r>
    </w:p>
    <w:p w14:paraId="7DE78ACA" w14:textId="3210FF15"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Một số công trình thủy lợi cũ, đã xuống cấp, chưa được xây dựng đồng bộ nên khi vận hành chưa đạt tối đa công suất để phục vụ công tác chống úng. Một số cống qua đê còn chưa được quan tâm sửa chữa những hư hỏng nhỏ như ô xi hoá cánh cống, rách tấm đệm cao su, gioăng củ tỏi… hoặc không được dọn dẹp sạch sẽ cửa cống đến khi lũ lên, cánh cửa cống bị kênh kẹt, gây ra sự cố rò rỉ qua cánh cống dẫn đến phải xử lý. Một số cống thiếu các tấm phai dự phòng, khi xảy ra sự cố rất lúng túng, phải tìm những vật liệu khác thay thế đ</w:t>
      </w:r>
      <w:r w:rsidR="002C4CDD" w:rsidRPr="00666073">
        <w:rPr>
          <w:rFonts w:ascii="Times New Roman" w:hAnsi="Times New Roman" w:cs="Times New Roman"/>
          <w:bCs/>
          <w:color w:val="000000" w:themeColor="text1"/>
          <w:sz w:val="28"/>
          <w:szCs w:val="28"/>
          <w:shd w:val="clear" w:color="auto" w:fill="FFFFFF"/>
        </w:rPr>
        <w:t>ể</w:t>
      </w:r>
      <w:r w:rsidRPr="00666073">
        <w:rPr>
          <w:rFonts w:ascii="Times New Roman" w:hAnsi="Times New Roman" w:cs="Times New Roman"/>
          <w:bCs/>
          <w:color w:val="000000" w:themeColor="text1"/>
          <w:sz w:val="28"/>
          <w:szCs w:val="28"/>
          <w:shd w:val="clear" w:color="auto" w:fill="FFFFFF"/>
        </w:rPr>
        <w:t xml:space="preserve"> xử lý.</w:t>
      </w:r>
    </w:p>
    <w:p w14:paraId="36C4590D" w14:textId="522AD6EF" w:rsidR="00AC501D" w:rsidRPr="00666073" w:rsidRDefault="00CA5BBE"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
          <w:color w:val="000000" w:themeColor="text1"/>
          <w:sz w:val="28"/>
          <w:szCs w:val="28"/>
          <w:shd w:val="clear" w:color="auto" w:fill="FFFFFF"/>
        </w:rPr>
      </w:pPr>
      <w:r w:rsidRPr="00666073">
        <w:rPr>
          <w:rFonts w:ascii="Times New Roman" w:hAnsi="Times New Roman" w:cs="Times New Roman"/>
          <w:b/>
          <w:color w:val="000000" w:themeColor="text1"/>
          <w:sz w:val="28"/>
          <w:szCs w:val="28"/>
          <w:shd w:val="clear" w:color="auto" w:fill="FFFFFF"/>
        </w:rPr>
        <w:t>4</w:t>
      </w:r>
      <w:r w:rsidR="00AC501D" w:rsidRPr="00666073">
        <w:rPr>
          <w:rFonts w:ascii="Times New Roman" w:hAnsi="Times New Roman" w:cs="Times New Roman"/>
          <w:b/>
          <w:color w:val="000000" w:themeColor="text1"/>
          <w:sz w:val="28"/>
          <w:szCs w:val="28"/>
          <w:shd w:val="clear" w:color="auto" w:fill="FFFFFF"/>
        </w:rPr>
        <w:t>. Bài học kinh nghiệm</w:t>
      </w:r>
    </w:p>
    <w:p w14:paraId="25991055" w14:textId="01FDDB74"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xml:space="preserve">- Qua việc ứng phó, xử lý đối với những sự cố đê điều, thủy lợi trên địa bàn tỉnh Bắc Ninh một lần nữa cho chúng ta thấy sự tham mưu, chỉ đạo quyết liệt từ </w:t>
      </w:r>
      <w:r w:rsidR="00CA5BBE" w:rsidRPr="00666073">
        <w:rPr>
          <w:rFonts w:ascii="Times New Roman" w:hAnsi="Times New Roman" w:cs="Times New Roman"/>
          <w:bCs/>
          <w:color w:val="000000" w:themeColor="text1"/>
          <w:sz w:val="28"/>
          <w:szCs w:val="28"/>
          <w:shd w:val="clear" w:color="auto" w:fill="FFFFFF"/>
        </w:rPr>
        <w:t>t</w:t>
      </w:r>
      <w:r w:rsidRPr="00666073">
        <w:rPr>
          <w:rFonts w:ascii="Times New Roman" w:hAnsi="Times New Roman" w:cs="Times New Roman"/>
          <w:bCs/>
          <w:color w:val="000000" w:themeColor="text1"/>
          <w:sz w:val="28"/>
          <w:szCs w:val="28"/>
          <w:shd w:val="clear" w:color="auto" w:fill="FFFFFF"/>
        </w:rPr>
        <w:t>ỉnh đến các địa phương đã phát huy hiệu quả, vượt quá khó khăn, thách thức ứng phó với bão, lũ, thiên tai.</w:t>
      </w:r>
    </w:p>
    <w:p w14:paraId="7C1440BA"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Cần huy động sức mạnh đoàn kết của cả hệ thống chính trị; sự ủng hộ của các tổ chức, cá nhân, doanh nghiệp và sự tham gia tích cực của nhân dân. Thực hiện tốt, chủ động theo phương châm “4 tại chỗ” để kịp thời ứng phó với các sự cố có thể xảy ra.</w:t>
      </w:r>
    </w:p>
    <w:p w14:paraId="30041416" w14:textId="4A2AAA5A"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xml:space="preserve">- Tích cực đấu tranh mạnh mẽ với tư tưởng chủ quan trong công tác </w:t>
      </w:r>
      <w:r w:rsidR="00CA5BBE" w:rsidRPr="00666073">
        <w:rPr>
          <w:rFonts w:ascii="Times New Roman" w:hAnsi="Times New Roman" w:cs="Times New Roman"/>
          <w:bCs/>
          <w:color w:val="000000" w:themeColor="text1"/>
          <w:sz w:val="28"/>
          <w:szCs w:val="28"/>
          <w:shd w:val="clear" w:color="auto" w:fill="FFFFFF"/>
        </w:rPr>
        <w:t>p</w:t>
      </w:r>
      <w:r w:rsidRPr="00666073">
        <w:rPr>
          <w:rFonts w:ascii="Times New Roman" w:hAnsi="Times New Roman" w:cs="Times New Roman"/>
          <w:bCs/>
          <w:color w:val="000000" w:themeColor="text1"/>
          <w:sz w:val="28"/>
          <w:szCs w:val="28"/>
          <w:shd w:val="clear" w:color="auto" w:fill="FFFFFF"/>
        </w:rPr>
        <w:t>hòng chống thiên tai, thường xuyên tổ chức diễn tập phòng chống thiên tai, tập huấn nâng cao năng lực, khả năng xử lý các tình huống khẩn cấp xảy ra.</w:t>
      </w:r>
    </w:p>
    <w:p w14:paraId="278354DA"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lastRenderedPageBreak/>
        <w:t>- Quan tâm đầu tư kinh phí để tu bổ, nâng cấp hệ thống đê điều và phòng chống thiên tai, công trình thủy lợi… cần kiểm tra kỹ lưỡng các công trình đê, kè, cống, đầu tư tu sửa kịp thời dù chỉ là những hư hỏng nhỏ để đảm bảo an toàn cho hệ thống đê điều, hạn chế đến mức thấp nhất những sự cố xảy ra.</w:t>
      </w:r>
    </w:p>
    <w:p w14:paraId="745B0642" w14:textId="77777777"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Qua công tác chỉ đạo xử lý các tình huống sự cố trong bão, lũ vừa qua cho chúng ta thấy cần phải đẩy mạnh công tác tuyên truyền, nâng cao nhận thức của người dân trong công tác phòng, chống tiên tai, đặc biệt cần hiểu rõ nguy cơ và giải pháp ứng phó khi có sự cố xảy ra.</w:t>
      </w:r>
    </w:p>
    <w:p w14:paraId="630C14BA" w14:textId="5EA2E31C" w:rsidR="00AC501D" w:rsidRPr="00666073" w:rsidRDefault="00CA5BBE"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
          <w:color w:val="000000" w:themeColor="text1"/>
          <w:sz w:val="28"/>
          <w:szCs w:val="28"/>
          <w:shd w:val="clear" w:color="auto" w:fill="FFFFFF"/>
        </w:rPr>
      </w:pPr>
      <w:r w:rsidRPr="00666073">
        <w:rPr>
          <w:rFonts w:ascii="Times New Roman" w:hAnsi="Times New Roman" w:cs="Times New Roman"/>
          <w:b/>
          <w:color w:val="000000" w:themeColor="text1"/>
          <w:sz w:val="28"/>
          <w:szCs w:val="28"/>
          <w:shd w:val="clear" w:color="auto" w:fill="FFFFFF"/>
        </w:rPr>
        <w:t>5</w:t>
      </w:r>
      <w:r w:rsidR="00AC501D" w:rsidRPr="00666073">
        <w:rPr>
          <w:rFonts w:ascii="Times New Roman" w:hAnsi="Times New Roman" w:cs="Times New Roman"/>
          <w:b/>
          <w:color w:val="000000" w:themeColor="text1"/>
          <w:sz w:val="28"/>
          <w:szCs w:val="28"/>
          <w:shd w:val="clear" w:color="auto" w:fill="FFFFFF"/>
        </w:rPr>
        <w:t>. Những đề xuất, kiến nghị</w:t>
      </w:r>
    </w:p>
    <w:p w14:paraId="6183FC0F" w14:textId="1FB2C28A" w:rsidR="00AC501D" w:rsidRPr="00666073" w:rsidRDefault="00AC501D" w:rsidP="00AC501D">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xml:space="preserve">- Năm 2024 trong đợt mưa lũ đặc biệt lớn do ảnh hưởng của bão số 3 (Yagi) và mưa lũ sau bão năm 2024, các tuyến đê trên địa bàn tỉnh đã xảy ra hàng loạt các sự cố về đê điều như thẩm lậu, lỗ rò thân đê, mạch đùn, mạch sủi, sạt trượt mái đê, nứt thân đê làm ảnh hưởng đến an toàn của công trình đê điều, tỉnh Bắc Ninh đã huy động một nguồn lực lớn của địa phương để xử lý các sự cố. Do nguồn ngân sách của tỉnh vẫn còn hạn chế, trong khi trên địa bàn tỉnh vẫn còn một số sự cố về đê điều chưa được xử lý, để đảm bảo an toàn cho hệ thống đê điều của tỉnh, UBND tỉnh đề nghị Thủ tướng Chính phủ, các Bộ, ngành trung ương quan tâm xem xét hỗ trợ kinh phí để xử lý khẩn cấp sự cố nứt dọc thân đê, tràn cục bộ mặt đê đoạn từ K56+800 ÷ K59+300 đê hữu Cầu, thành phố Bắc Ninh với tổng kinh phí khoảng 200 tỷ đồng và hỗ trợ kinh phí đầu tư nâng cấp hệ thống đê điều theo quy hoạch phòng, chống lũ và quy hoạch đê điều đã được HĐND tỉnh và Bộ Nông nghiệp và PTNT (nay là Bộ Nông nghiệp và </w:t>
      </w:r>
      <w:r w:rsidR="00CA5BBE" w:rsidRPr="00666073">
        <w:rPr>
          <w:rFonts w:ascii="Times New Roman" w:hAnsi="Times New Roman" w:cs="Times New Roman"/>
          <w:bCs/>
          <w:color w:val="000000" w:themeColor="text1"/>
          <w:sz w:val="28"/>
          <w:szCs w:val="28"/>
          <w:shd w:val="clear" w:color="auto" w:fill="FFFFFF"/>
        </w:rPr>
        <w:t>Môi trường</w:t>
      </w:r>
      <w:r w:rsidRPr="00666073">
        <w:rPr>
          <w:rFonts w:ascii="Times New Roman" w:hAnsi="Times New Roman" w:cs="Times New Roman"/>
          <w:bCs/>
          <w:color w:val="000000" w:themeColor="text1"/>
          <w:sz w:val="28"/>
          <w:szCs w:val="28"/>
          <w:shd w:val="clear" w:color="auto" w:fill="FFFFFF"/>
        </w:rPr>
        <w:t xml:space="preserve">) phê duyệt. </w:t>
      </w:r>
    </w:p>
    <w:p w14:paraId="1D04017D" w14:textId="1DE5523F" w:rsidR="00CA5BBE" w:rsidRPr="00666073" w:rsidRDefault="00AC501D" w:rsidP="00CA5BBE">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t>- Quỹ phòng, chống thiên tai là nguồn vốn Nhà nước ngoài ngân sách, có vai trò rất quan trọng trong việc hỗ trợ tu sửa, xử lý và xây dựng khẩn cấp công trình phòng chống thiên tai. Tuy nhiên, theo Nghị định số 78/2021/NĐ-CP ngày 01/8/2021 của Chính phủ quy định mức chi hỗ trợ kinh phí tu sửa, xử lý và xây dựng khẩn cấp công trình phòng, chống thiên tai tối đa không quá 03 tỷ đồng trong tổng mức đầu tư 01 công trình là rất nhỏ, không đáp ứng hết được yêu cầu nhiệm vụ tu sửa, xây dựng công trình phòng, chống thiên tai trong điều kiện hiện nay, vì vậy đề nghị Bộ Nông nghiệp và Môi trường xem xét sửa đổi, bổ sung Nghị định số 78/2021/NĐ-CP để nâng mức hỗ trợ từ 3 tỷ đồng lên 10 tỷ đồng trong tổng mức đầu tư 01 công trình.</w:t>
      </w:r>
      <w:r w:rsidR="00CA5BBE" w:rsidRPr="00666073">
        <w:rPr>
          <w:rFonts w:ascii="Times New Roman" w:hAnsi="Times New Roman" w:cs="Times New Roman"/>
          <w:bCs/>
          <w:color w:val="000000" w:themeColor="text1"/>
          <w:sz w:val="28"/>
          <w:szCs w:val="28"/>
          <w:shd w:val="clear" w:color="auto" w:fill="FFFFFF"/>
        </w:rPr>
        <w:t>/.</w:t>
      </w:r>
    </w:p>
    <w:p w14:paraId="0190ED05" w14:textId="77777777" w:rsidR="00CA5BBE" w:rsidRPr="00666073" w:rsidRDefault="00CA5BBE">
      <w:pPr>
        <w:spacing w:before="0" w:after="160" w:line="259" w:lineRule="auto"/>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br w:type="page"/>
      </w:r>
    </w:p>
    <w:p w14:paraId="508BCA86" w14:textId="67D426F0" w:rsidR="00CA5BBE" w:rsidRPr="00666073" w:rsidRDefault="00CA5BBE">
      <w:pPr>
        <w:spacing w:before="0" w:after="160" w:line="259" w:lineRule="auto"/>
        <w:rPr>
          <w:rFonts w:ascii="Times New Roman" w:hAnsi="Times New Roman" w:cs="Times New Roman"/>
          <w:bCs/>
          <w:color w:val="000000" w:themeColor="text1"/>
          <w:sz w:val="28"/>
          <w:szCs w:val="28"/>
          <w:shd w:val="clear" w:color="auto" w:fill="FFFFFF"/>
        </w:rPr>
      </w:pPr>
      <w:r w:rsidRPr="00666073">
        <w:rPr>
          <w:rFonts w:ascii="Times New Roman" w:hAnsi="Times New Roman" w:cs="Times New Roman"/>
          <w:bCs/>
          <w:color w:val="000000" w:themeColor="text1"/>
          <w:sz w:val="28"/>
          <w:szCs w:val="28"/>
          <w:shd w:val="clear" w:color="auto" w:fill="FFFFFF"/>
        </w:rPr>
        <w:lastRenderedPageBreak/>
        <w:br w:type="page"/>
      </w:r>
    </w:p>
    <w:p w14:paraId="50E6A89E" w14:textId="77777777" w:rsidR="00A62C0E" w:rsidRPr="00666073" w:rsidRDefault="00A62C0E" w:rsidP="00CA5BBE">
      <w:pPr>
        <w:widowControl w:val="0"/>
        <w:pBdr>
          <w:top w:val="dotted" w:sz="4" w:space="0" w:color="FFFFFF"/>
          <w:left w:val="dotted" w:sz="4" w:space="0" w:color="FFFFFF"/>
          <w:bottom w:val="dotted" w:sz="4" w:space="18" w:color="FFFFFF"/>
          <w:right w:val="dotted" w:sz="4" w:space="0" w:color="FFFFFF"/>
        </w:pBdr>
        <w:spacing w:before="60" w:after="60" w:line="264" w:lineRule="auto"/>
        <w:ind w:firstLine="567"/>
        <w:jc w:val="both"/>
        <w:rPr>
          <w:rFonts w:ascii="Times New Roman" w:hAnsi="Times New Roman" w:cs="Times New Roman"/>
          <w:bCs/>
          <w:color w:val="000000" w:themeColor="text1"/>
          <w:sz w:val="28"/>
          <w:szCs w:val="28"/>
          <w:shd w:val="clear" w:color="auto" w:fill="FFFFFF"/>
        </w:rPr>
        <w:sectPr w:rsidR="00A62C0E" w:rsidRPr="00666073" w:rsidSect="000A7CD7">
          <w:pgSz w:w="11907" w:h="16840" w:code="9"/>
          <w:pgMar w:top="900" w:right="1134" w:bottom="990" w:left="1701" w:header="450" w:footer="170" w:gutter="0"/>
          <w:pgNumType w:start="1"/>
          <w:cols w:space="720"/>
          <w:docGrid w:linePitch="360"/>
        </w:sectPr>
      </w:pPr>
    </w:p>
    <w:p w14:paraId="7C1AA7EE" w14:textId="3E613B0F" w:rsidR="0031411A" w:rsidRPr="00666073" w:rsidRDefault="00805BDB" w:rsidP="00712247">
      <w:pPr>
        <w:pStyle w:val="Heading1"/>
        <w:numPr>
          <w:ilvl w:val="0"/>
          <w:numId w:val="0"/>
        </w:numPr>
        <w:ind w:left="360"/>
        <w:jc w:val="center"/>
        <w:rPr>
          <w:rFonts w:ascii="Times New Roman" w:hAnsi="Times New Roman" w:cs="Times New Roman"/>
          <w:b w:val="0"/>
          <w:bCs/>
          <w:color w:val="000000" w:themeColor="text1"/>
          <w:sz w:val="28"/>
          <w:szCs w:val="28"/>
        </w:rPr>
      </w:pPr>
      <w:bookmarkStart w:id="4" w:name="_Toc101455044"/>
      <w:r w:rsidRPr="00666073">
        <w:rPr>
          <w:rFonts w:ascii="Times New Roman" w:hAnsi="Times New Roman" w:cs="Times New Roman"/>
          <w:color w:val="000000" w:themeColor="text1"/>
          <w:sz w:val="28"/>
          <w:szCs w:val="28"/>
          <w:lang w:eastAsia="en-GB"/>
        </w:rPr>
        <w:lastRenderedPageBreak/>
        <w:t>ỦY BAN NHÂN DÂN</w:t>
      </w:r>
      <w:r w:rsidR="0031411A" w:rsidRPr="00666073">
        <w:rPr>
          <w:rFonts w:ascii="Times New Roman" w:hAnsi="Times New Roman" w:cs="Times New Roman"/>
          <w:color w:val="000000" w:themeColor="text1"/>
          <w:sz w:val="28"/>
          <w:szCs w:val="28"/>
          <w:lang w:eastAsia="en-GB"/>
        </w:rPr>
        <w:t xml:space="preserve"> </w:t>
      </w:r>
      <w:bookmarkEnd w:id="4"/>
      <w:r w:rsidRPr="00666073">
        <w:rPr>
          <w:rFonts w:ascii="Times New Roman" w:hAnsi="Times New Roman" w:cs="Times New Roman"/>
          <w:color w:val="000000" w:themeColor="text1"/>
          <w:sz w:val="28"/>
          <w:szCs w:val="28"/>
          <w:lang w:eastAsia="en-GB"/>
        </w:rPr>
        <w:t>THÀNH PHỐ ĐÀ NẴNG</w:t>
      </w:r>
    </w:p>
    <w:p w14:paraId="25A9463B" w14:textId="77777777" w:rsidR="0031411A" w:rsidRPr="00666073" w:rsidRDefault="0031411A" w:rsidP="00F4523B">
      <w:pPr>
        <w:spacing w:before="6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0788388D" w14:textId="37223E70" w:rsidR="00A16D33" w:rsidRPr="00666073" w:rsidRDefault="0064378C" w:rsidP="00C563B8">
      <w:pPr>
        <w:spacing w:before="60" w:after="100" w:line="276" w:lineRule="auto"/>
        <w:jc w:val="center"/>
        <w:rPr>
          <w:rFonts w:ascii="Times New Roman" w:hAnsi="Times New Roman" w:cs="Times New Roman"/>
          <w:b/>
          <w:sz w:val="28"/>
          <w:szCs w:val="28"/>
        </w:rPr>
      </w:pPr>
      <w:r w:rsidRPr="00666073">
        <w:rPr>
          <w:rFonts w:ascii="Times New Roman" w:hAnsi="Times New Roman" w:cs="Times New Roman"/>
          <w:b/>
          <w:sz w:val="28"/>
          <w:szCs w:val="28"/>
        </w:rPr>
        <w:t>Công tác ứng dụng khoa học công nghệ trong phòng, chống ngập lụt đô thị trên địa bàn thành phố Đà Nẵng</w:t>
      </w:r>
    </w:p>
    <w:p w14:paraId="5F49F16F" w14:textId="77777777" w:rsidR="00F4523B" w:rsidRPr="00666073" w:rsidRDefault="00F4523B" w:rsidP="00F4523B">
      <w:pPr>
        <w:spacing w:before="60" w:after="100" w:line="276" w:lineRule="auto"/>
        <w:ind w:firstLine="567"/>
        <w:jc w:val="center"/>
        <w:rPr>
          <w:rFonts w:ascii="Times New Roman" w:hAnsi="Times New Roman" w:cs="Times New Roman"/>
          <w:b/>
          <w:sz w:val="28"/>
          <w:szCs w:val="28"/>
        </w:rPr>
      </w:pPr>
    </w:p>
    <w:p w14:paraId="64F67340" w14:textId="56E56995" w:rsidR="0064378C" w:rsidRPr="00666073" w:rsidRDefault="0064378C" w:rsidP="0064378C">
      <w:pPr>
        <w:spacing w:before="60" w:after="60" w:line="264" w:lineRule="auto"/>
        <w:ind w:firstLine="720"/>
        <w:jc w:val="both"/>
        <w:rPr>
          <w:rFonts w:ascii="Times New Roman" w:hAnsi="Times New Roman" w:cs="Times New Roman"/>
          <w:sz w:val="28"/>
          <w:szCs w:val="28"/>
        </w:rPr>
      </w:pPr>
      <w:bookmarkStart w:id="5" w:name="_Toc101455045"/>
      <w:r w:rsidRPr="00666073">
        <w:rPr>
          <w:rFonts w:ascii="Times New Roman" w:hAnsi="Times New Roman" w:cs="Times New Roman"/>
          <w:sz w:val="28"/>
          <w:szCs w:val="28"/>
        </w:rPr>
        <w:t>Ngoài các loại thiên tai phổ biến như bão, lũ,…thành phố Đà Nẵng còn có nguy cơ đối mặt với nhiều loại hình thiên tai nguy hiểm như: sạt lở đồi núi, ngập lụt lớn khu vực đô thị. Trong các năm 2018, 2022 và 2023 thành phố chịu ảnh hưởng trực tiếp của mưa lớn gây ngập lụt lớn trên toàn thành phố và đặc biệt là tại khu vực đô thị; gây thiệt hại nặng nề, ảnh hưởng nghiêm trọng trên phạm vi toàn thành phố.</w:t>
      </w:r>
    </w:p>
    <w:p w14:paraId="5DB04FFD" w14:textId="77777777" w:rsidR="0064378C" w:rsidRPr="00666073" w:rsidRDefault="0064378C" w:rsidP="0064378C">
      <w:pPr>
        <w:spacing w:before="60" w:after="60" w:line="264" w:lineRule="auto"/>
        <w:ind w:firstLine="720"/>
        <w:jc w:val="both"/>
        <w:rPr>
          <w:rFonts w:ascii="Times New Roman" w:hAnsi="Times New Roman" w:cs="Times New Roman"/>
          <w:b/>
          <w:bCs/>
          <w:sz w:val="28"/>
          <w:szCs w:val="28"/>
        </w:rPr>
      </w:pPr>
      <w:r w:rsidRPr="00666073">
        <w:rPr>
          <w:rFonts w:ascii="Times New Roman" w:hAnsi="Times New Roman" w:cs="Times New Roman"/>
          <w:b/>
          <w:bCs/>
          <w:sz w:val="28"/>
          <w:szCs w:val="28"/>
        </w:rPr>
        <w:t>1. Một số kết quả trong công tác phòng, chống ngập lụt đô thị trên địa bàn thành phố</w:t>
      </w:r>
    </w:p>
    <w:p w14:paraId="4FF992C6" w14:textId="328F90CE" w:rsidR="0064378C" w:rsidRPr="00C0549D" w:rsidRDefault="00C0549D" w:rsidP="0064378C">
      <w:pPr>
        <w:spacing w:before="60" w:after="60" w:line="264" w:lineRule="auto"/>
        <w:ind w:firstLine="720"/>
        <w:jc w:val="both"/>
        <w:rPr>
          <w:rFonts w:ascii="Times New Roman" w:hAnsi="Times New Roman" w:cs="Times New Roman"/>
          <w:sz w:val="28"/>
          <w:szCs w:val="28"/>
        </w:rPr>
      </w:pPr>
      <w:r w:rsidRPr="00C0549D">
        <w:rPr>
          <w:rFonts w:ascii="Times New Roman" w:hAnsi="Times New Roman" w:cs="Times New Roman"/>
          <w:sz w:val="28"/>
          <w:szCs w:val="28"/>
        </w:rPr>
        <w:t>a)</w:t>
      </w:r>
      <w:r w:rsidR="0064378C" w:rsidRPr="00C0549D">
        <w:rPr>
          <w:rFonts w:ascii="Times New Roman" w:hAnsi="Times New Roman" w:cs="Times New Roman"/>
          <w:sz w:val="28"/>
          <w:szCs w:val="28"/>
        </w:rPr>
        <w:t xml:space="preserve"> Kết quả trong công tác ứng phó, khắc phục phòng chống ngập lụt đô thị nói chung</w:t>
      </w:r>
    </w:p>
    <w:p w14:paraId="3480850E"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Công tác ứng phó và khắc phục thiệt hại ngay sau các đợt mưa được Thường trực Thành ủy, HĐND thành phố và UBND thành phố thường xuyên chỉ đạo thực hiện.</w:t>
      </w:r>
    </w:p>
    <w:p w14:paraId="417D3CBB"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Để chủ động công tác phòng chống thiên tai, UBND thành phố Đà Nẵng đã ban hành Kế hoạch Phòng, chống thiên tai giai đoạn 2021-2025; hằng năm đều ban hành các Chỉ thị về công tác phòng, chống thiên tai và tìm kiếm cứu nạn; Phương án Phòng chống và khắc phục hậu quả thiên tai trong đó có phương án chống ngập đô thị, đặc biệt tháng 2 năm 2023 đã ban hành Đề án “Xây dựng thành phố Đà Nẵng an toàn trong thiên tai giai đoạn 2022-2030, tầm nhìn đến năm 2045” với nhiều giải pháp ngắn hạn và căn cơ, lâu dài, đặc biệt chú trọng các giải pháp về quy hoạch, ứng dụng KHCN và hợp tác quốc tế.</w:t>
      </w:r>
    </w:p>
    <w:p w14:paraId="7C8FB92E"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Trong thời gian qua thành phố đã đầu tư xây dựng mới, nâng cấp cải tạo hệ thống thoát nước hiện có và xây dựng đồng bộ hệ thống thu gom nước thải để nâng cao khả năng thoát nước đô thị, chống ngập úng và giải quyết vấn đề ô nhiễm môi trường. Công tác nạo vét, khơi thông các cửa thu, cống rãnh, tuyến thoát nước hoàn thành trước 30/8 hằng năm, vận hành các công trình, hồ điều tiết, trạm bơm chống ngập tại các khu dân cư, trọng điểm về ngập lụt trước các đợt mưa lớn. Triển khai các dự án xây dựng, cải tạo các tuyến cống thoát nước chính nhằm kịp thời giải quyết tình trạng ngập úng tại những khu vực ngập sâu, kéo dài trong các trận mưa năm 2022, 2023,… Đồng thời tăng cường công tác tuyên truyền, tập huấn cho người dân về kiến thức, kỹ năng ứng phó với ngập lụt đô thị.</w:t>
      </w:r>
    </w:p>
    <w:p w14:paraId="30C02574" w14:textId="55B8EE01" w:rsidR="0064378C" w:rsidRPr="00C0549D" w:rsidRDefault="00C0549D" w:rsidP="0064378C">
      <w:pPr>
        <w:spacing w:before="60" w:after="60" w:line="264" w:lineRule="auto"/>
        <w:ind w:firstLine="720"/>
        <w:jc w:val="both"/>
        <w:rPr>
          <w:rFonts w:ascii="Times New Roman" w:hAnsi="Times New Roman" w:cs="Times New Roman"/>
          <w:sz w:val="28"/>
          <w:szCs w:val="28"/>
        </w:rPr>
      </w:pPr>
      <w:r w:rsidRPr="00FB127D">
        <w:rPr>
          <w:rFonts w:ascii="Times New Roman" w:hAnsi="Times New Roman" w:cs="Times New Roman"/>
          <w:sz w:val="28"/>
          <w:szCs w:val="28"/>
        </w:rPr>
        <w:t>b)</w:t>
      </w:r>
      <w:r w:rsidR="007D63E4" w:rsidRPr="00C0549D">
        <w:rPr>
          <w:rFonts w:ascii="Times New Roman" w:hAnsi="Times New Roman" w:cs="Times New Roman"/>
          <w:sz w:val="28"/>
          <w:szCs w:val="28"/>
        </w:rPr>
        <w:t>.</w:t>
      </w:r>
      <w:r w:rsidR="0064378C" w:rsidRPr="00C0549D">
        <w:rPr>
          <w:rFonts w:ascii="Times New Roman" w:hAnsi="Times New Roman" w:cs="Times New Roman"/>
          <w:sz w:val="28"/>
          <w:szCs w:val="28"/>
        </w:rPr>
        <w:t xml:space="preserve"> Kết quả ứng dụng KHCN trong phòng chống ngập lụt đô thị</w:t>
      </w:r>
    </w:p>
    <w:p w14:paraId="5669A3D6"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lastRenderedPageBreak/>
        <w:t>Năm 2018, thành phố Đà Nẵng ban hành Đề án “Xây dựng thành phố thông minh tại thành phố Đà Nẵng giai đoạn 2018-2025, định hướng đến năm 2030, công tác ứng dụng KHCN trong phòng chống thiên tai nói chung và phòng chống ngập lụt đô thị đã được UBND thành phố chú trọng triển khai đồng bộ, hiệu quả. Năm 2019, 2020, sau các đợt mưa lũ lớn, thành phố đã triển khai lắp đặt thí điểm hệ thống cảnh báo ngập lụt tự động tại huyện Hòa Vang. Đây là những hệ thống cảnh báo lũ tự động đầu tiên trên cả nước vào thời điểm đó.</w:t>
      </w:r>
    </w:p>
    <w:p w14:paraId="2DBF3AA2"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Sau mưa lớn gây ngập lụt ngày 14/10/2022, để ứng phó và giảm nhẹ thiệt hại do mưa lớn, ngập lụt đô thị, thành phố tiếp tục đẩy mạnh ứng dụng khoa học công nghệ trong công tác cảnh báo mưa, ngập lụt như thành lập Trung tâm giám sát và điều thành thông minh thành phố Đà Nẵng (IOC) với các trang thiết bị theo dõi, kết nối và đội ngũ vận hành chuyên nghiệp. Lắp đặt và duy trì vận hành 31 trạm đo mưa tự động, 06 trạm đo mực nước tự động, 17 tháp báo lũ tự động và 56 tháp cảnh báo ngập lụt đô thị, đồng thời xây dựng 01 bản đồ số ngập lụt đô thị trên ứng dụng Danang Smart City, bản đồ thể hiện được các vị trí ngập lụt trong quá khứ, địa điểm sơ tán nhân dân tập trung, số điện thoại cứu hộ, các chức năng phản hồi báo cáo thông tin từ người dân,… Các giải pháp công nghệ này đã phát huy hiệu quả góp phần hỗ trợ ra quyết định chỉ huy, ứng phó với mưa lũ của chính quyền các cấp, các cơ quan phòng chống thiên tai – tìm kiếm cứu nạn và cảnh báo, hỗ trợ cho cộng đồng khi có mưa, ngập lụt.</w:t>
      </w:r>
    </w:p>
    <w:p w14:paraId="1C39364A"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Đồng thời, thành phố cũng đã khuyến khích các sở, ban ngành, địa phương đơn vị sử dụng các mạng xã hội phổ biến như Facebook, Zalo,…; nhắn tin SMS để đẩy mạnh cảnh báo, tuyên truyền hướng dẫn người dân.</w:t>
      </w:r>
    </w:p>
    <w:p w14:paraId="59E47BC4"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Nhờ triển khai các giải pháp đồng bộ và ứng dụng KHCN, vì vậy thiệt hại do mưa lớn năm 2023, 2024 gây ra đã được giảm thiểu.</w:t>
      </w:r>
    </w:p>
    <w:p w14:paraId="2D6CE19A" w14:textId="77777777" w:rsidR="0064378C" w:rsidRPr="00666073" w:rsidRDefault="0064378C" w:rsidP="0064378C">
      <w:pPr>
        <w:spacing w:before="60" w:after="60" w:line="264" w:lineRule="auto"/>
        <w:ind w:firstLine="720"/>
        <w:jc w:val="both"/>
        <w:rPr>
          <w:rFonts w:ascii="Times New Roman" w:hAnsi="Times New Roman" w:cs="Times New Roman"/>
          <w:b/>
          <w:bCs/>
          <w:sz w:val="28"/>
          <w:szCs w:val="28"/>
        </w:rPr>
      </w:pPr>
      <w:r w:rsidRPr="00666073">
        <w:rPr>
          <w:rFonts w:ascii="Times New Roman" w:hAnsi="Times New Roman" w:cs="Times New Roman"/>
          <w:b/>
          <w:bCs/>
          <w:sz w:val="28"/>
          <w:szCs w:val="28"/>
        </w:rPr>
        <w:t>2. Tồn tại, hạn chế</w:t>
      </w:r>
    </w:p>
    <w:p w14:paraId="45178ACA"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Tuy trong các năm qua, công tác ứng dụng KHCN để ứng phó ngập lụt đô thị trên địa bàn thành phố Đà Nẵng đã có những thành quả nhất định, tuy nhiên vẫn còn tồn tại nhiều vấn đề cần phải khắc phục:</w:t>
      </w:r>
    </w:p>
    <w:p w14:paraId="333449EA"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Mật độ các trạm đo mưa, trạm đo mực nước còn thưa, chưa đủ để đánh giá hiện trạng mưa và ngập lụt theo thời gian thực. Các số liệu quan trắc (mưa, mực nước) hiện nay còn mang tính cục bộ, chưa xây dựng được tương quan giữa lượng mưa và mức độ ngập cho từng khu vực để cảnh báo đến cộng đồng.</w:t>
      </w:r>
    </w:p>
    <w:p w14:paraId="78046A60"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Các số liệu về mực nước, lượng mưa có đôi lúc bị gián đoạn bởi các sóng 3G, 4G bị mất kết nối khi có mưa, bão,..</w:t>
      </w:r>
    </w:p>
    <w:p w14:paraId="5C71D2F1"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xml:space="preserve">- Việc quản lý, vận hành và duy trì các trạm cảnh báo tự động còn gặp một số khó khăn về nhân sự tại chỗ (cần có tập huấn, hướng dẫn cho người dân tại khu vực biết để có thể khắc phục tạm khi có sự cố). </w:t>
      </w:r>
    </w:p>
    <w:p w14:paraId="15B66150"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xml:space="preserve">- Bản đồ số ngập lụt đô thị hiện nay đang hiển thị ở dạng điểm, chưa xây dựng được theo dạng vùng. </w:t>
      </w:r>
    </w:p>
    <w:p w14:paraId="10BFF3E9"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lastRenderedPageBreak/>
        <w:t>- Nhìn chung, người dân trên địa bàn thành phố ngày càng chú trọng, nâng cao về kiến thức phòng chống thiên tai, tuy nhiên, việc tiếp cận các ứng dụng KHCN mới như truy cập vào các ứng dụng trên điện thoại hoặc các website còn hạn chế,…</w:t>
      </w:r>
    </w:p>
    <w:p w14:paraId="2EFCEDD0" w14:textId="77777777" w:rsidR="0064378C" w:rsidRPr="00666073" w:rsidRDefault="0064378C" w:rsidP="0064378C">
      <w:pPr>
        <w:spacing w:before="60" w:after="60" w:line="264" w:lineRule="auto"/>
        <w:ind w:firstLine="720"/>
        <w:jc w:val="both"/>
        <w:rPr>
          <w:rFonts w:ascii="Times New Roman" w:hAnsi="Times New Roman" w:cs="Times New Roman"/>
          <w:b/>
          <w:bCs/>
          <w:sz w:val="28"/>
          <w:szCs w:val="28"/>
        </w:rPr>
      </w:pPr>
      <w:r w:rsidRPr="00666073">
        <w:rPr>
          <w:rFonts w:ascii="Times New Roman" w:hAnsi="Times New Roman" w:cs="Times New Roman"/>
          <w:b/>
          <w:bCs/>
          <w:sz w:val="28"/>
          <w:szCs w:val="28"/>
        </w:rPr>
        <w:t>3. Bài học kinh nghiệm</w:t>
      </w:r>
    </w:p>
    <w:p w14:paraId="383C18EF"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Kinh nghiệm ứng dụng công nghệ trong phòng chống thiên tai thời gian qua cho thấy để giải pháp ứng dụng công nghệ trong phòng chống thiên tai nói chung và ứng phó với lũ lụt nói riêng phát huy hiệu quả, cần đáp ứng các yêu cầu:</w:t>
      </w:r>
    </w:p>
    <w:p w14:paraId="74955087"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Dữ liệu được cung cấp liên tục, kịp thời, chính xác về cơ quan quản lý và kết nối dữ liệu dùng chung trong các nền tảng quản lý của thành phố…</w:t>
      </w:r>
    </w:p>
    <w:p w14:paraId="1F3F44BB"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Thông tin cảnh báo phải đến được cộng đồng, người dân một cách sớm nhất và nhanh nhất.</w:t>
      </w:r>
    </w:p>
    <w:p w14:paraId="593C6CCF" w14:textId="77777777" w:rsidR="0064378C" w:rsidRPr="00666073" w:rsidRDefault="0064378C" w:rsidP="0064378C">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 Làm chủ công nghệ, tổ chức duy trì, vận hành đảm bảo hệ thống luôn sẵn sàng kích hoạt cảnh báo trong mọi điều kiện thiên tai.</w:t>
      </w:r>
    </w:p>
    <w:p w14:paraId="7E2727D9" w14:textId="77777777" w:rsidR="0064378C" w:rsidRPr="00666073" w:rsidRDefault="0064378C" w:rsidP="0064378C">
      <w:pPr>
        <w:spacing w:before="60" w:after="60" w:line="264" w:lineRule="auto"/>
        <w:ind w:firstLine="720"/>
        <w:jc w:val="both"/>
        <w:rPr>
          <w:rFonts w:ascii="Times New Roman" w:hAnsi="Times New Roman" w:cs="Times New Roman"/>
          <w:spacing w:val="-2"/>
          <w:sz w:val="28"/>
          <w:szCs w:val="28"/>
        </w:rPr>
      </w:pPr>
      <w:r w:rsidRPr="00666073">
        <w:rPr>
          <w:rFonts w:ascii="Times New Roman" w:hAnsi="Times New Roman" w:cs="Times New Roman"/>
          <w:spacing w:val="-2"/>
          <w:sz w:val="28"/>
          <w:szCs w:val="28"/>
        </w:rPr>
        <w:t>- Tăng cường hợp tác quốc tế để tận dụng các sản phẩm KHCN, hiện nay, thành phố đang triển khai xây dựng Trung tâm tích hợp kiểm soát khả năng phục hồi đô thị xanh và thông minh (Trung tâm Ensure), theo kế hoạch năm 2026 sẽ hoàn thành dự án, trong đó có hợp phần “quản lý thiên tai, thảm họa”, hứa hẹn một bước tiến mạnh mẽ trong công tác ứng dụng KHCN vào phòng chống thiên tai.</w:t>
      </w:r>
    </w:p>
    <w:p w14:paraId="4B472A1C" w14:textId="0F83BC79" w:rsidR="00C563B8" w:rsidRPr="00666073" w:rsidRDefault="0064378C" w:rsidP="007D63E4">
      <w:pPr>
        <w:spacing w:before="60" w:after="60" w:line="264" w:lineRule="auto"/>
        <w:ind w:firstLine="720"/>
        <w:jc w:val="both"/>
        <w:rPr>
          <w:rFonts w:ascii="Times New Roman" w:hAnsi="Times New Roman" w:cs="Times New Roman"/>
          <w:sz w:val="28"/>
          <w:szCs w:val="28"/>
        </w:rPr>
      </w:pPr>
      <w:r w:rsidRPr="00666073">
        <w:rPr>
          <w:rFonts w:ascii="Times New Roman" w:hAnsi="Times New Roman" w:cs="Times New Roman"/>
          <w:sz w:val="28"/>
          <w:szCs w:val="28"/>
        </w:rPr>
        <w:t>Để giảm nhẹ thiệt hại do mưa lũ gây ra, đặc biệt biệt là trong bối cảnh tác động của biến đổi khí hậu việc ứng dụng tiến bộ, khoa học công nghệ là rất hiệu quả và đúng đắn theo tinh thần của Nghị quyết số 57-NQ/TW ngày 22/12/2024 của Bộ Chính trị về đột phá phát triển khoa học, công nghệ, đổi mới sáng tạo và chuyển đổi số quốc gia; nội dung này cần được quan tâm tiếp tục triển khai trong thời gian tới nhằm góp phần hiện thực hóa mục tiêu của đề án “ Xây dựng thành phố Đà Nẵng an toàn trong thiên tai giai đoạn 2022-2030, tầm nhìn đến 2045”.</w:t>
      </w:r>
      <w:r w:rsidR="007D63E4" w:rsidRPr="00666073">
        <w:rPr>
          <w:rFonts w:ascii="Times New Roman" w:hAnsi="Times New Roman" w:cs="Times New Roman"/>
          <w:sz w:val="28"/>
          <w:szCs w:val="28"/>
        </w:rPr>
        <w:t>/.</w:t>
      </w:r>
      <w:r w:rsidR="00C563B8" w:rsidRPr="00666073">
        <w:rPr>
          <w:rFonts w:ascii="Times New Roman" w:hAnsi="Times New Roman" w:cs="Times New Roman"/>
          <w:sz w:val="28"/>
          <w:szCs w:val="28"/>
          <w:lang w:eastAsia="en-GB"/>
        </w:rPr>
        <w:br w:type="page"/>
      </w:r>
    </w:p>
    <w:p w14:paraId="212AA28F" w14:textId="7BAB0457" w:rsidR="00C563B8" w:rsidRPr="00666073" w:rsidRDefault="00C563B8">
      <w:pPr>
        <w:spacing w:before="0" w:after="160" w:line="259" w:lineRule="auto"/>
        <w:rPr>
          <w:rFonts w:ascii="Times New Roman" w:hAnsi="Times New Roman" w:cs="Times New Roman"/>
          <w:b/>
          <w:color w:val="000000" w:themeColor="text1"/>
          <w:sz w:val="28"/>
          <w:szCs w:val="28"/>
          <w:lang w:eastAsia="en-GB"/>
        </w:rPr>
      </w:pPr>
      <w:r w:rsidRPr="00666073">
        <w:rPr>
          <w:rFonts w:ascii="Times New Roman" w:hAnsi="Times New Roman" w:cs="Times New Roman"/>
          <w:color w:val="000000" w:themeColor="text1"/>
          <w:sz w:val="28"/>
          <w:szCs w:val="28"/>
          <w:lang w:eastAsia="en-GB"/>
        </w:rPr>
        <w:lastRenderedPageBreak/>
        <w:br w:type="page"/>
      </w:r>
    </w:p>
    <w:p w14:paraId="6AD266E1" w14:textId="77777777" w:rsidR="003F49B2" w:rsidRPr="00666073" w:rsidRDefault="003F49B2" w:rsidP="00712247">
      <w:pPr>
        <w:pStyle w:val="Heading1"/>
        <w:numPr>
          <w:ilvl w:val="0"/>
          <w:numId w:val="0"/>
        </w:numPr>
        <w:ind w:left="360"/>
        <w:jc w:val="center"/>
        <w:rPr>
          <w:rFonts w:ascii="Times New Roman" w:hAnsi="Times New Roman" w:cs="Times New Roman"/>
          <w:color w:val="000000" w:themeColor="text1"/>
          <w:sz w:val="28"/>
          <w:szCs w:val="28"/>
          <w:lang w:eastAsia="en-GB"/>
        </w:rPr>
        <w:sectPr w:rsidR="003F49B2" w:rsidRPr="00666073" w:rsidSect="000A7CD7">
          <w:pgSz w:w="11907" w:h="16840" w:code="9"/>
          <w:pgMar w:top="900" w:right="1134" w:bottom="990" w:left="1701" w:header="450" w:footer="170" w:gutter="0"/>
          <w:pgNumType w:start="1"/>
          <w:cols w:space="720"/>
          <w:docGrid w:linePitch="360"/>
        </w:sectPr>
      </w:pPr>
    </w:p>
    <w:p w14:paraId="04559257" w14:textId="791FE6E6" w:rsidR="0031411A" w:rsidRPr="00666073" w:rsidRDefault="00805BDB" w:rsidP="00712247">
      <w:pPr>
        <w:pStyle w:val="Heading1"/>
        <w:numPr>
          <w:ilvl w:val="0"/>
          <w:numId w:val="0"/>
        </w:numPr>
        <w:ind w:left="360"/>
        <w:jc w:val="center"/>
        <w:rPr>
          <w:rFonts w:ascii="Times New Roman" w:hAnsi="Times New Roman" w:cs="Times New Roman"/>
          <w:b w:val="0"/>
          <w:bCs/>
          <w:color w:val="000000" w:themeColor="text1"/>
          <w:sz w:val="28"/>
          <w:szCs w:val="28"/>
        </w:rPr>
      </w:pPr>
      <w:r w:rsidRPr="00666073">
        <w:rPr>
          <w:rFonts w:ascii="Times New Roman" w:hAnsi="Times New Roman" w:cs="Times New Roman"/>
          <w:color w:val="000000" w:themeColor="text1"/>
          <w:sz w:val="28"/>
          <w:szCs w:val="28"/>
          <w:lang w:eastAsia="en-GB"/>
        </w:rPr>
        <w:lastRenderedPageBreak/>
        <w:t>ỦY BAN NHÂN DÂN</w:t>
      </w:r>
      <w:r w:rsidR="0031411A" w:rsidRPr="00666073">
        <w:rPr>
          <w:rFonts w:ascii="Times New Roman" w:hAnsi="Times New Roman" w:cs="Times New Roman"/>
          <w:color w:val="000000" w:themeColor="text1"/>
          <w:sz w:val="28"/>
          <w:szCs w:val="28"/>
          <w:lang w:eastAsia="en-GB"/>
        </w:rPr>
        <w:t xml:space="preserve"> TỈNH </w:t>
      </w:r>
      <w:bookmarkEnd w:id="5"/>
      <w:r w:rsidRPr="00666073">
        <w:rPr>
          <w:rFonts w:ascii="Times New Roman" w:hAnsi="Times New Roman" w:cs="Times New Roman"/>
          <w:color w:val="000000" w:themeColor="text1"/>
          <w:sz w:val="28"/>
          <w:szCs w:val="28"/>
          <w:lang w:eastAsia="en-GB"/>
        </w:rPr>
        <w:t>ĐẮK LẮK</w:t>
      </w:r>
    </w:p>
    <w:p w14:paraId="61DBD8FD" w14:textId="77777777" w:rsidR="0031411A" w:rsidRPr="00666073" w:rsidRDefault="0031411A" w:rsidP="00F4523B">
      <w:pPr>
        <w:spacing w:before="6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0A999092" w14:textId="1D9A9CF5" w:rsidR="009C1996" w:rsidRPr="00C0549D" w:rsidRDefault="00EC4F91" w:rsidP="00EC4F91">
      <w:pPr>
        <w:spacing w:before="60" w:after="100" w:line="276" w:lineRule="auto"/>
        <w:jc w:val="center"/>
        <w:rPr>
          <w:rFonts w:ascii="Times New Roman" w:hAnsi="Times New Roman" w:cs="Times New Roman"/>
          <w:b/>
          <w:sz w:val="28"/>
          <w:szCs w:val="28"/>
        </w:rPr>
      </w:pPr>
      <w:r w:rsidRPr="00C0549D">
        <w:rPr>
          <w:rFonts w:ascii="Times New Roman" w:hAnsi="Times New Roman" w:cs="Times New Roman"/>
          <w:b/>
          <w:sz w:val="28"/>
          <w:szCs w:val="28"/>
        </w:rPr>
        <w:t xml:space="preserve">Công tác ứng phó với hạn hán, </w:t>
      </w:r>
      <w:r w:rsidR="00EE338D" w:rsidRPr="00C0549D">
        <w:rPr>
          <w:rFonts w:ascii="Times New Roman" w:hAnsi="Times New Roman" w:cs="Times New Roman"/>
          <w:b/>
          <w:sz w:val="28"/>
          <w:szCs w:val="28"/>
        </w:rPr>
        <w:t>thiếu nước trong mùa khô</w:t>
      </w:r>
      <w:r w:rsidR="0031411A" w:rsidRPr="00C0549D">
        <w:rPr>
          <w:rFonts w:ascii="Times New Roman" w:hAnsi="Times New Roman" w:cs="Times New Roman"/>
          <w:b/>
          <w:sz w:val="28"/>
          <w:szCs w:val="28"/>
        </w:rPr>
        <w:br/>
      </w:r>
    </w:p>
    <w:p w14:paraId="1388B4DE" w14:textId="77777777" w:rsidR="00EE338D" w:rsidRPr="00EE338D" w:rsidRDefault="00EE338D" w:rsidP="00EE338D">
      <w:pPr>
        <w:spacing w:before="60" w:after="60" w:line="264" w:lineRule="auto"/>
        <w:ind w:firstLine="709"/>
        <w:jc w:val="both"/>
        <w:rPr>
          <w:rFonts w:ascii="Times New Roman" w:hAnsi="Times New Roman" w:cs="Times New Roman"/>
          <w:spacing w:val="-2"/>
          <w:sz w:val="28"/>
          <w:szCs w:val="28"/>
        </w:rPr>
      </w:pPr>
      <w:r w:rsidRPr="00EE338D">
        <w:rPr>
          <w:rFonts w:ascii="Times New Roman" w:hAnsi="Times New Roman" w:cs="Times New Roman"/>
          <w:spacing w:val="-2"/>
          <w:sz w:val="28"/>
          <w:szCs w:val="28"/>
        </w:rPr>
        <w:t xml:space="preserve">Tỉnh Đắk Lắk là tỉnh trung tâm vùng Tây Nguyên, có độ cao trung bình từ 500 - 800 m so với mặt biển, lượng mưa năm trung bình khoảng 1500 - 2000 mm. Trong năm có 2 mùa, mùa khô thông thường từ tháng 11 năm trước đến tháng 4 năm sau. Tổng lượng mưa mùa khô chỉ chiếm khoảng 15% tổng lượng mưa năm. Địa hình bị chia cắt mạnh, trong tỉnh có 2 hệ thống sông chính </w:t>
      </w:r>
      <w:r w:rsidRPr="00EE338D">
        <w:rPr>
          <w:rFonts w:ascii="Times New Roman" w:hAnsi="Times New Roman" w:cs="Times New Roman"/>
          <w:i/>
          <w:iCs/>
          <w:spacing w:val="-2"/>
          <w:sz w:val="28"/>
          <w:szCs w:val="28"/>
        </w:rPr>
        <w:t>(sông SrêPốk và sông Ba)</w:t>
      </w:r>
      <w:r w:rsidRPr="00EE338D">
        <w:rPr>
          <w:rFonts w:ascii="Times New Roman" w:hAnsi="Times New Roman" w:cs="Times New Roman"/>
          <w:spacing w:val="-2"/>
          <w:sz w:val="28"/>
          <w:szCs w:val="28"/>
        </w:rPr>
        <w:t xml:space="preserve"> phân bố tương đối đều trên toàn lãnh thổ. Diện tích tự nhiên 1.307.041 ha, trong đó diện tích cây trồng khoảng trên 670.000 ha; năm 2024 dân số của tỉnh ước tính hơn 1,9 triệu người. Trên địa bàn toàn tỉnh có tổng số 880 công trình thủy lợi, gồm: 623 hồ chứa nước với tổng dung tích hơn 773 triệu m3, 168 đập dâng, 88 trạm bơm và 02 tuyến đê bao, đảm bảo tưới cho 23,3% diện tích cây trồng có nhu cầu tưới.</w:t>
      </w:r>
    </w:p>
    <w:p w14:paraId="7E8F669C" w14:textId="77777777" w:rsidR="00EE338D" w:rsidRPr="00EE338D" w:rsidRDefault="00EE338D" w:rsidP="00EE338D">
      <w:pPr>
        <w:spacing w:before="60" w:after="60" w:line="264" w:lineRule="auto"/>
        <w:ind w:firstLine="709"/>
        <w:jc w:val="both"/>
        <w:rPr>
          <w:rFonts w:ascii="Times New Roman" w:hAnsi="Times New Roman" w:cs="Times New Roman"/>
          <w:bCs/>
          <w:spacing w:val="-2"/>
          <w:sz w:val="28"/>
          <w:szCs w:val="28"/>
        </w:rPr>
      </w:pPr>
      <w:r w:rsidRPr="00EE338D">
        <w:rPr>
          <w:rFonts w:ascii="Times New Roman" w:hAnsi="Times New Roman" w:cs="Times New Roman"/>
          <w:bCs/>
          <w:spacing w:val="-2"/>
          <w:sz w:val="28"/>
          <w:szCs w:val="28"/>
        </w:rPr>
        <w:t xml:space="preserve">Những năm gần đây trên địa bàn tỉnh Đắk Lắk chịu ảnh hưởng của nhiều loại hình thiên tai như lũ, lụt, mưa lớn… đặc biệt hạn hán trong mùa khô hàng năm gây thiệt hại lớn về kinh tế của địa phương. Theo số liệu thống kê, trong 10 năm gần đây </w:t>
      </w:r>
      <w:r w:rsidRPr="00EE338D">
        <w:rPr>
          <w:rFonts w:ascii="Times New Roman" w:hAnsi="Times New Roman" w:cs="Times New Roman"/>
          <w:bCs/>
          <w:i/>
          <w:iCs/>
          <w:spacing w:val="-2"/>
          <w:sz w:val="28"/>
          <w:szCs w:val="28"/>
        </w:rPr>
        <w:t>(từ năm 2015 đến 2024)</w:t>
      </w:r>
      <w:r w:rsidRPr="00EE338D">
        <w:rPr>
          <w:rFonts w:ascii="Times New Roman" w:hAnsi="Times New Roman" w:cs="Times New Roman"/>
          <w:bCs/>
          <w:spacing w:val="-2"/>
          <w:sz w:val="28"/>
          <w:szCs w:val="28"/>
        </w:rPr>
        <w:t>, thiên tai trên địa bàn tỉnh gây thiệt hại không nhỏ, trong đó thiệt hại do hạn hán gây ra ước tính hơn 6.500 tỷ đồng (</w:t>
      </w:r>
      <w:r w:rsidRPr="00EE338D">
        <w:rPr>
          <w:rFonts w:ascii="Times New Roman" w:hAnsi="Times New Roman" w:cs="Times New Roman"/>
          <w:bCs/>
          <w:i/>
          <w:iCs/>
          <w:spacing w:val="-2"/>
          <w:sz w:val="28"/>
          <w:szCs w:val="28"/>
        </w:rPr>
        <w:t>trong đó thiệt hại nặng nhất là hạn năm 2015 và năm 2016 với tổng thiệt hại khoảng 5.200 tỷ đồng</w:t>
      </w:r>
      <w:r w:rsidRPr="00EE338D">
        <w:rPr>
          <w:rFonts w:ascii="Times New Roman" w:hAnsi="Times New Roman" w:cs="Times New Roman"/>
          <w:bCs/>
          <w:spacing w:val="-2"/>
          <w:sz w:val="28"/>
          <w:szCs w:val="28"/>
        </w:rPr>
        <w:t xml:space="preserve">) với hơn 286.399 ha cây trồng các loại bị ảnh hưởng, (trong đó gần 44.344 ha bị mất trắng). </w:t>
      </w:r>
    </w:p>
    <w:p w14:paraId="5E607731" w14:textId="77777777" w:rsidR="00EE338D" w:rsidRPr="00EE338D" w:rsidRDefault="00EE338D" w:rsidP="00EE338D">
      <w:pPr>
        <w:spacing w:before="60" w:after="60" w:line="264" w:lineRule="auto"/>
        <w:ind w:firstLine="709"/>
        <w:jc w:val="both"/>
        <w:rPr>
          <w:rFonts w:ascii="Times New Roman" w:hAnsi="Times New Roman" w:cs="Times New Roman"/>
          <w:spacing w:val="-2"/>
          <w:sz w:val="28"/>
          <w:szCs w:val="28"/>
        </w:rPr>
      </w:pPr>
      <w:r w:rsidRPr="00EE338D">
        <w:rPr>
          <w:rFonts w:ascii="Times New Roman" w:hAnsi="Times New Roman" w:cs="Times New Roman"/>
          <w:spacing w:val="-2"/>
          <w:sz w:val="28"/>
          <w:szCs w:val="28"/>
        </w:rPr>
        <w:t xml:space="preserve"> Mùa khô 2023-2024, thời tiết khắc nghiệt do ảnh hưởng của hiện tượng El Nino khiến lượng mưa giảm từ 30 - 100% so với trung bình nhiều năm. Lượng mưa giảm, lượng dòng chảy thiếu hụt gây tình trạng hạn hán trên diên rộng. Toàn tỉnh có khoảng 27.284 ha cây trồng bị ảnh hưởng bởi hạn hán, trong đó 1.453 ha bị mất trắng, thiệt hại ước tính trên 165 tỷ đồng. Ngoài ra, trong đợt cao điểm có 4.175 hộ dân bị thiếu nước sinh hoạt. </w:t>
      </w:r>
    </w:p>
    <w:p w14:paraId="35C96AD8" w14:textId="772991D0" w:rsidR="00EE338D" w:rsidRPr="00EE338D" w:rsidRDefault="00EE338D" w:rsidP="00EE338D">
      <w:pPr>
        <w:spacing w:before="60" w:after="60" w:line="264" w:lineRule="auto"/>
        <w:ind w:firstLine="709"/>
        <w:jc w:val="both"/>
        <w:rPr>
          <w:rFonts w:ascii="Times New Roman" w:hAnsi="Times New Roman" w:cs="Times New Roman"/>
          <w:b/>
          <w:spacing w:val="-2"/>
          <w:sz w:val="28"/>
          <w:szCs w:val="28"/>
        </w:rPr>
      </w:pPr>
      <w:r w:rsidRPr="00C0549D">
        <w:rPr>
          <w:rFonts w:ascii="Times New Roman" w:hAnsi="Times New Roman" w:cs="Times New Roman"/>
          <w:b/>
          <w:spacing w:val="-2"/>
          <w:sz w:val="28"/>
          <w:szCs w:val="28"/>
        </w:rPr>
        <w:t>1</w:t>
      </w:r>
      <w:r w:rsidRPr="00EE338D">
        <w:rPr>
          <w:rFonts w:ascii="Times New Roman" w:hAnsi="Times New Roman" w:cs="Times New Roman"/>
          <w:b/>
          <w:spacing w:val="-2"/>
          <w:sz w:val="28"/>
          <w:szCs w:val="28"/>
        </w:rPr>
        <w:t xml:space="preserve">. </w:t>
      </w:r>
      <w:r w:rsidRPr="00EE338D">
        <w:rPr>
          <w:rFonts w:ascii="Times New Roman" w:hAnsi="Times New Roman" w:cs="Times New Roman"/>
          <w:b/>
          <w:bCs/>
          <w:spacing w:val="-2"/>
          <w:sz w:val="28"/>
          <w:szCs w:val="28"/>
        </w:rPr>
        <w:t xml:space="preserve">Công tác chỉ </w:t>
      </w:r>
      <w:r w:rsidRPr="00EE338D">
        <w:rPr>
          <w:rFonts w:ascii="Times New Roman" w:hAnsi="Times New Roman" w:cs="Times New Roman" w:hint="eastAsia"/>
          <w:b/>
          <w:bCs/>
          <w:spacing w:val="-2"/>
          <w:sz w:val="28"/>
          <w:szCs w:val="28"/>
        </w:rPr>
        <w:t>đ</w:t>
      </w:r>
      <w:r w:rsidRPr="00EE338D">
        <w:rPr>
          <w:rFonts w:ascii="Times New Roman" w:hAnsi="Times New Roman" w:cs="Times New Roman"/>
          <w:b/>
          <w:bCs/>
          <w:spacing w:val="-2"/>
          <w:sz w:val="28"/>
          <w:szCs w:val="28"/>
        </w:rPr>
        <w:t xml:space="preserve">ạo, </w:t>
      </w:r>
      <w:r w:rsidRPr="00EE338D">
        <w:rPr>
          <w:rFonts w:ascii="Times New Roman" w:hAnsi="Times New Roman" w:cs="Times New Roman" w:hint="eastAsia"/>
          <w:b/>
          <w:bCs/>
          <w:spacing w:val="-2"/>
          <w:sz w:val="28"/>
          <w:szCs w:val="28"/>
        </w:rPr>
        <w:t>đ</w:t>
      </w:r>
      <w:r w:rsidRPr="00EE338D">
        <w:rPr>
          <w:rFonts w:ascii="Times New Roman" w:hAnsi="Times New Roman" w:cs="Times New Roman"/>
          <w:b/>
          <w:bCs/>
          <w:spacing w:val="-2"/>
          <w:sz w:val="28"/>
          <w:szCs w:val="28"/>
        </w:rPr>
        <w:t>iều hành thực hiện các giải pháp ứng phó hán hạn</w:t>
      </w:r>
    </w:p>
    <w:p w14:paraId="0B14A45B" w14:textId="55F14167"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a)</w:t>
      </w:r>
      <w:r w:rsidRPr="00EE338D">
        <w:rPr>
          <w:rFonts w:ascii="Times New Roman" w:hAnsi="Times New Roman" w:cs="Times New Roman"/>
          <w:spacing w:val="-2"/>
          <w:sz w:val="28"/>
          <w:szCs w:val="28"/>
          <w:lang w:val="pt-BR"/>
        </w:rPr>
        <w:t xml:space="preserve"> Công tác chỉ đạo điều hành</w:t>
      </w:r>
    </w:p>
    <w:p w14:paraId="31F20044" w14:textId="77777777"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EE338D">
        <w:rPr>
          <w:rFonts w:ascii="Times New Roman" w:hAnsi="Times New Roman" w:cs="Times New Roman"/>
          <w:spacing w:val="-2"/>
          <w:sz w:val="28"/>
          <w:szCs w:val="28"/>
          <w:lang w:val="pt-BR"/>
        </w:rPr>
        <w:t>Trước thông tin cảnh báo về tình hình hạn hán nghiêm trọng trong mùa khô 2023–2024, tỉnh Đắk Lắk đã chủ động triển khai nhiều biện pháp quyết liệt nhằm hạn chế thiệt hại. Ngay từ đầu vụ, UBND tỉnh đã ban hành Chỉ thị số 08/CT-UBND ngày 19/4/2024 và Phương án số 2049/PA-UBND ngày 14/3/2024 nhằm ứng phó thiên tai trên địa bàn. Các văn bản này yêu cầu các sở, ngành, địa phương tích cực rà soát, khoanh vùng các khu vực có nguy cơ cao về hạn hán và thiếu nước, đồng thời hướng dẫn người dân triển khai các biện pháp ứng phó phù hợp.</w:t>
      </w:r>
    </w:p>
    <w:p w14:paraId="2C00F5F0" w14:textId="77777777"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EE338D">
        <w:rPr>
          <w:rFonts w:ascii="Times New Roman" w:hAnsi="Times New Roman" w:cs="Times New Roman"/>
          <w:spacing w:val="-2"/>
          <w:sz w:val="28"/>
          <w:szCs w:val="28"/>
          <w:lang w:val="pt-BR"/>
        </w:rPr>
        <w:lastRenderedPageBreak/>
        <w:t>Trên cơ sở chỉ đạo của UBND tỉnh, các địa phương, đơn vị đã xây dựng kế hoạch, phương án cụ thể để thực hiện có hiệu quả công tác phòng, chống hạn, bảo vệ sản xuất trong vụ Đông Xuân 2023 -2024 trên địa bàn.</w:t>
      </w:r>
    </w:p>
    <w:p w14:paraId="3BE7CBBC" w14:textId="33ED60BE"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b)</w:t>
      </w:r>
      <w:r w:rsidRPr="00EE338D">
        <w:rPr>
          <w:rFonts w:ascii="Times New Roman" w:hAnsi="Times New Roman" w:cs="Times New Roman"/>
          <w:spacing w:val="-2"/>
          <w:sz w:val="28"/>
          <w:szCs w:val="28"/>
          <w:lang w:val="pt-BR"/>
        </w:rPr>
        <w:t xml:space="preserve"> Các giải pháp phòng, chống hạn đã thực hiện</w:t>
      </w:r>
    </w:p>
    <w:p w14:paraId="467FB314" w14:textId="77777777" w:rsidR="00EE338D" w:rsidRPr="00EE338D" w:rsidRDefault="00EE338D" w:rsidP="00EE338D">
      <w:pPr>
        <w:spacing w:before="60" w:after="60" w:line="264" w:lineRule="auto"/>
        <w:ind w:firstLine="709"/>
        <w:jc w:val="both"/>
        <w:rPr>
          <w:rFonts w:ascii="Times New Roman" w:hAnsi="Times New Roman" w:cs="Times New Roman"/>
          <w:i/>
          <w:iCs/>
          <w:spacing w:val="-2"/>
          <w:sz w:val="28"/>
          <w:szCs w:val="28"/>
          <w:lang w:val="pt-BR"/>
        </w:rPr>
      </w:pPr>
      <w:r w:rsidRPr="00EE338D">
        <w:rPr>
          <w:rFonts w:ascii="Times New Roman" w:hAnsi="Times New Roman" w:cs="Times New Roman"/>
          <w:i/>
          <w:iCs/>
          <w:spacing w:val="-2"/>
          <w:sz w:val="28"/>
          <w:szCs w:val="28"/>
          <w:lang w:val="pt-BR"/>
        </w:rPr>
        <w:t>* Ngay từ đầu vụ:</w:t>
      </w:r>
    </w:p>
    <w:p w14:paraId="2C05E08E" w14:textId="3E9993F1"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Pr="00EE338D">
        <w:rPr>
          <w:rFonts w:ascii="Times New Roman" w:hAnsi="Times New Roman" w:cs="Times New Roman"/>
          <w:spacing w:val="-2"/>
          <w:sz w:val="28"/>
          <w:szCs w:val="28"/>
          <w:lang w:val="pt-BR"/>
        </w:rPr>
        <w:t xml:space="preserve"> Chủ động nâng cao ngưỡng tràn vào cuối mùa mưa để tăng khả năng trữ nước ở các hồ chứa (trong điều kiện an toàn); </w:t>
      </w:r>
    </w:p>
    <w:p w14:paraId="78847CB4" w14:textId="30DD0912"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Pr="00EE338D">
        <w:rPr>
          <w:rFonts w:ascii="Times New Roman" w:hAnsi="Times New Roman" w:cs="Times New Roman"/>
          <w:spacing w:val="-2"/>
          <w:sz w:val="28"/>
          <w:szCs w:val="28"/>
          <w:lang w:val="pt-BR"/>
        </w:rPr>
        <w:t xml:space="preserve"> Nạo vét kênh dẫn, cửa cống, khơi thông dòng chảy, nối dài ống hút để tăng hiệu quả bơm tưới; </w:t>
      </w:r>
    </w:p>
    <w:p w14:paraId="0DB0EC6C" w14:textId="53252650"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Pr="00EE338D">
        <w:rPr>
          <w:rFonts w:ascii="Times New Roman" w:hAnsi="Times New Roman" w:cs="Times New Roman"/>
          <w:spacing w:val="-2"/>
          <w:sz w:val="28"/>
          <w:szCs w:val="28"/>
          <w:lang w:val="pt-BR"/>
        </w:rPr>
        <w:t xml:space="preserve"> Chủ động xây dựng kế hoạch sản xuất phù hợp; tăng cường quản lý, điều tiết, bảo vệ nguồn nước </w:t>
      </w:r>
      <w:r w:rsidRPr="00EE338D">
        <w:rPr>
          <w:rFonts w:ascii="Times New Roman" w:hAnsi="Times New Roman" w:cs="Times New Roman"/>
          <w:i/>
          <w:iCs/>
          <w:spacing w:val="-2"/>
          <w:sz w:val="28"/>
          <w:szCs w:val="28"/>
          <w:lang w:val="pt-BR"/>
        </w:rPr>
        <w:t>(sử dụng các nguồn nước từ đập dâng sông suối trước, các nguồn nước từ ao hồ sử dụng sau)</w:t>
      </w:r>
      <w:r w:rsidRPr="00EE338D">
        <w:rPr>
          <w:rFonts w:ascii="Times New Roman" w:hAnsi="Times New Roman" w:cs="Times New Roman"/>
          <w:spacing w:val="-2"/>
          <w:sz w:val="28"/>
          <w:szCs w:val="28"/>
          <w:lang w:val="pt-BR"/>
        </w:rPr>
        <w:t>; chuyển đổi cơ cấu cây trồng, thời vụ, sử dụng giống ngắn ngày, chịu hạn Đối với cây trồng dài ngày, có giá trị kinh tế cao cần tăng cường áp dụng các kỹ thuật canh tác nông nghiệp tiên tiến, áp dụng công nghệ cao, tiết kiệm nước</w:t>
      </w:r>
    </w:p>
    <w:p w14:paraId="576A956B" w14:textId="7222A8E8"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Pr="00EE338D">
        <w:rPr>
          <w:rFonts w:ascii="Times New Roman" w:hAnsi="Times New Roman" w:cs="Times New Roman"/>
          <w:spacing w:val="-2"/>
          <w:sz w:val="28"/>
          <w:szCs w:val="28"/>
          <w:lang w:val="pt-BR"/>
        </w:rPr>
        <w:t xml:space="preserve"> Tổ chức tuyên truyền, hướng dẫn người dân chủ động tích trữ nước, sử dụng hiệu quả, tiết kiệm nước, không để thất thoát, lãng phí; </w:t>
      </w:r>
    </w:p>
    <w:p w14:paraId="2EF30DD4" w14:textId="77777777" w:rsidR="00EE338D" w:rsidRPr="00EE338D" w:rsidRDefault="00EE338D" w:rsidP="00EE338D">
      <w:pPr>
        <w:spacing w:before="60" w:after="60" w:line="264" w:lineRule="auto"/>
        <w:ind w:firstLine="709"/>
        <w:jc w:val="both"/>
        <w:rPr>
          <w:rFonts w:ascii="Times New Roman" w:hAnsi="Times New Roman" w:cs="Times New Roman"/>
          <w:i/>
          <w:iCs/>
          <w:spacing w:val="-2"/>
          <w:sz w:val="28"/>
          <w:szCs w:val="28"/>
          <w:lang w:val="pt-BR"/>
        </w:rPr>
      </w:pPr>
      <w:r w:rsidRPr="00EE338D">
        <w:rPr>
          <w:rFonts w:ascii="Times New Roman" w:hAnsi="Times New Roman" w:cs="Times New Roman"/>
          <w:i/>
          <w:iCs/>
          <w:spacing w:val="-2"/>
          <w:sz w:val="28"/>
          <w:szCs w:val="28"/>
          <w:lang w:val="pt-BR"/>
        </w:rPr>
        <w:t>* Khi hạn hán xảy ra:</w:t>
      </w:r>
    </w:p>
    <w:p w14:paraId="3D663D55" w14:textId="72476283"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Pr="00EE338D">
        <w:rPr>
          <w:rFonts w:ascii="Times New Roman" w:hAnsi="Times New Roman" w:cs="Times New Roman"/>
          <w:spacing w:val="-2"/>
          <w:sz w:val="28"/>
          <w:szCs w:val="28"/>
          <w:lang w:val="pt-BR"/>
        </w:rPr>
        <w:t xml:space="preserve"> Lắp đặt trạm bơm dã chiến, đắp đập tạm, đào giếng trong lòng hồ khô cạn để khai thác tối đa nguồn nước còn lại từ ao, hồ, sông suối phục vụ chống hạn; </w:t>
      </w:r>
    </w:p>
    <w:p w14:paraId="164BAC04" w14:textId="2B2E1FDB"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Pr="00EE338D">
        <w:rPr>
          <w:rFonts w:ascii="Times New Roman" w:hAnsi="Times New Roman" w:cs="Times New Roman"/>
          <w:spacing w:val="-2"/>
          <w:sz w:val="28"/>
          <w:szCs w:val="28"/>
          <w:lang w:val="pt-BR"/>
        </w:rPr>
        <w:t xml:space="preserve"> Khai thác nước ngầm và vận chuyển nước từ nơi còn nguồn về nơi khan hiếm để phục vụ sản xuất và sinh hoạt.</w:t>
      </w:r>
    </w:p>
    <w:p w14:paraId="7012C987" w14:textId="2322CC84"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Pr="00EE338D">
        <w:rPr>
          <w:rFonts w:ascii="Times New Roman" w:hAnsi="Times New Roman" w:cs="Times New Roman"/>
          <w:spacing w:val="-2"/>
          <w:sz w:val="28"/>
          <w:szCs w:val="28"/>
          <w:lang w:val="pt-BR"/>
        </w:rPr>
        <w:t xml:space="preserve"> Ưu tiên nguồn nước cấp nước cho sinh hoạt, chăm lo sức khỏe cho người dân, chăn nuôi gia súc và các lĩnh vực sản xuất trọng yếu</w:t>
      </w:r>
    </w:p>
    <w:p w14:paraId="1BCA231A" w14:textId="7CDDB502" w:rsidR="00EE338D" w:rsidRPr="00EE338D" w:rsidRDefault="00EE338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Pr="00EE338D">
        <w:rPr>
          <w:rFonts w:ascii="Times New Roman" w:hAnsi="Times New Roman" w:cs="Times New Roman"/>
          <w:spacing w:val="-2"/>
          <w:sz w:val="28"/>
          <w:szCs w:val="28"/>
          <w:lang w:val="pt-BR"/>
        </w:rPr>
        <w:t xml:space="preserve"> Thực hiện các giải pháp chống hạn phù hợp theo phương châm “4 tại chỗ”. </w:t>
      </w:r>
    </w:p>
    <w:p w14:paraId="34B15504" w14:textId="4D02EB07" w:rsidR="00EE338D" w:rsidRPr="00EE338D" w:rsidRDefault="00C0549D" w:rsidP="00EE338D">
      <w:pPr>
        <w:spacing w:before="60" w:after="60" w:line="264" w:lineRule="auto"/>
        <w:ind w:firstLine="709"/>
        <w:jc w:val="both"/>
        <w:rPr>
          <w:rFonts w:ascii="Times New Roman" w:hAnsi="Times New Roman" w:cs="Times New Roman"/>
          <w:b/>
          <w:spacing w:val="-2"/>
          <w:sz w:val="28"/>
          <w:szCs w:val="28"/>
          <w:lang w:val="pt-BR"/>
        </w:rPr>
      </w:pPr>
      <w:r w:rsidRPr="00C0549D">
        <w:rPr>
          <w:rFonts w:ascii="Times New Roman" w:hAnsi="Times New Roman" w:cs="Times New Roman"/>
          <w:b/>
          <w:spacing w:val="-2"/>
          <w:sz w:val="28"/>
          <w:szCs w:val="28"/>
          <w:lang w:val="pt-BR"/>
        </w:rPr>
        <w:t>2</w:t>
      </w:r>
      <w:r w:rsidR="00EE338D" w:rsidRPr="00EE338D">
        <w:rPr>
          <w:rFonts w:ascii="Times New Roman" w:hAnsi="Times New Roman" w:cs="Times New Roman"/>
          <w:b/>
          <w:spacing w:val="-2"/>
          <w:sz w:val="28"/>
          <w:szCs w:val="28"/>
          <w:lang w:val="pt-BR"/>
        </w:rPr>
        <w:t>. Một số khó khăn trong công tác ứng phó với hạn hán</w:t>
      </w:r>
    </w:p>
    <w:p w14:paraId="1217599D" w14:textId="69A7F646"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Vấn đề chủ động rà soát nguồn nước để cân đối xây dựng kế hoạch sản xuất phù hợp chỉ thực hiện được với cây trồng ngắn ngày như lúa, ngô và màu. </w:t>
      </w:r>
    </w:p>
    <w:p w14:paraId="24D5A9BD" w14:textId="57B50679"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Nguồn nước chủ động phục vụ sản xuất chưa đáp ứng nhu cầu thực tế, đặc biệt đối với diện tích cây lâu năm nên thời kỳ cuối vụ thường xuyên bị thiếu nguồn nước để chống hạn.</w:t>
      </w:r>
    </w:p>
    <w:p w14:paraId="33DD7900" w14:textId="6BAD31EA"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Việc áp dụng tưới tiết kiệm còn khó khăn do đầu tư cao. </w:t>
      </w:r>
    </w:p>
    <w:p w14:paraId="5277B776" w14:textId="1167A5AE"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Kinh phí phục vụ chống hạn và khắc phục hậu quả thiên tai gây ra còn rất hạn chế.</w:t>
      </w:r>
    </w:p>
    <w:p w14:paraId="55C60820" w14:textId="16F96F78" w:rsidR="00EE338D" w:rsidRPr="00EE338D" w:rsidRDefault="00C0549D" w:rsidP="00EE338D">
      <w:pPr>
        <w:spacing w:before="60" w:after="60" w:line="264" w:lineRule="auto"/>
        <w:ind w:firstLine="709"/>
        <w:jc w:val="both"/>
        <w:rPr>
          <w:rFonts w:ascii="Times New Roman" w:hAnsi="Times New Roman" w:cs="Times New Roman"/>
          <w:b/>
          <w:spacing w:val="-2"/>
          <w:sz w:val="28"/>
          <w:szCs w:val="28"/>
          <w:lang w:val="pt-BR"/>
        </w:rPr>
      </w:pPr>
      <w:r w:rsidRPr="00C0549D">
        <w:rPr>
          <w:rFonts w:ascii="Times New Roman" w:hAnsi="Times New Roman" w:cs="Times New Roman"/>
          <w:b/>
          <w:spacing w:val="-2"/>
          <w:sz w:val="28"/>
          <w:szCs w:val="28"/>
          <w:lang w:val="pt-BR"/>
        </w:rPr>
        <w:t>3</w:t>
      </w:r>
      <w:r w:rsidR="00EE338D" w:rsidRPr="00EE338D">
        <w:rPr>
          <w:rFonts w:ascii="Times New Roman" w:hAnsi="Times New Roman" w:cs="Times New Roman"/>
          <w:b/>
          <w:spacing w:val="-2"/>
          <w:sz w:val="28"/>
          <w:szCs w:val="28"/>
          <w:lang w:val="pt-BR"/>
        </w:rPr>
        <w:t xml:space="preserve">. Một số bài học kinh nghiệm trong công tác phòng chống hạn </w:t>
      </w:r>
    </w:p>
    <w:p w14:paraId="2932A0CC" w14:textId="12FF3F4A"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Làm tốt công tác chỉ đạo điều hành phòng chống thiên tai. Nâng cao chất lượng bản tin dự báo, cảnh báo về tình hình thiên tai và thông tin kịp thời đến các cấp, các ngành, người dân.</w:t>
      </w:r>
    </w:p>
    <w:p w14:paraId="164F7E8A" w14:textId="08788957"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lastRenderedPageBreak/>
        <w:t>-</w:t>
      </w:r>
      <w:r w:rsidR="00EE338D" w:rsidRPr="00EE338D">
        <w:rPr>
          <w:rFonts w:ascii="Times New Roman" w:hAnsi="Times New Roman" w:cs="Times New Roman"/>
          <w:spacing w:val="-2"/>
          <w:sz w:val="28"/>
          <w:szCs w:val="28"/>
          <w:lang w:val="pt-BR"/>
        </w:rPr>
        <w:t xml:space="preserve"> Tăng cường tuyên truyền nâng cao ý thức về phòng chống chống thiên tai của các cấp chính quyền cũng như mọi tầng lớp nhân dân nhằm chủ động ứng phó thiên tai theo phương châm 4 tại chỗ. </w:t>
      </w:r>
    </w:p>
    <w:p w14:paraId="02B6321A" w14:textId="124D6380"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Khi xảy ra hạn hán cần có sự chỉ đạo quyết liệt của lãnh đạo chính quyền các cấp về thực hiện các giải pháp ứng phó khẩn cấp cũng như kế hoạch khắc phục hậu quả theo tứ tự ưu tiên cung cấp nguồn nước.</w:t>
      </w:r>
    </w:p>
    <w:p w14:paraId="22ACCB3D" w14:textId="4DDBCDBF"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Tranh thủ huy động đa dạng các nguồn lực để hỗ trợ khắc phục hậu quả hạn hán đảm bảo sinh kế cho người dân vùng bị ảnh hưởng thiên tai</w:t>
      </w:r>
    </w:p>
    <w:p w14:paraId="59FDBB0D" w14:textId="76B204E7" w:rsidR="00EE338D" w:rsidRPr="00EE338D" w:rsidRDefault="00C0549D" w:rsidP="00EE338D">
      <w:pPr>
        <w:spacing w:before="60" w:after="60" w:line="264" w:lineRule="auto"/>
        <w:ind w:firstLine="709"/>
        <w:jc w:val="both"/>
        <w:rPr>
          <w:rFonts w:ascii="Times New Roman" w:hAnsi="Times New Roman" w:cs="Times New Roman"/>
          <w:b/>
          <w:spacing w:val="-2"/>
          <w:sz w:val="28"/>
          <w:szCs w:val="28"/>
          <w:lang w:val="pt-BR"/>
        </w:rPr>
      </w:pPr>
      <w:r w:rsidRPr="00C0549D">
        <w:rPr>
          <w:rFonts w:ascii="Times New Roman" w:hAnsi="Times New Roman" w:cs="Times New Roman"/>
          <w:b/>
          <w:spacing w:val="-2"/>
          <w:sz w:val="28"/>
          <w:szCs w:val="28"/>
          <w:lang w:val="pt-BR"/>
        </w:rPr>
        <w:t>4</w:t>
      </w:r>
      <w:r w:rsidR="00EE338D" w:rsidRPr="00EE338D">
        <w:rPr>
          <w:rFonts w:ascii="Times New Roman" w:hAnsi="Times New Roman" w:cs="Times New Roman"/>
          <w:b/>
          <w:spacing w:val="-2"/>
          <w:sz w:val="28"/>
          <w:szCs w:val="28"/>
          <w:lang w:val="pt-BR"/>
        </w:rPr>
        <w:t>. Kiến nghị</w:t>
      </w:r>
    </w:p>
    <w:p w14:paraId="75FDD509" w14:textId="31E1B9CB"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Sớm đầu tư xây dựng một số công trình thủy lợi trọng điểm phục vụ nước cho sản xuất nông nghiệp và dân sinh như: Hồ Ea Khal, Hồ Krông Năng... Đồng thời, tăng cường đầu tư các dự án phát triển rừng nhằm bảo vệ môi trường, đảm bảo điều tiết dòng chảy.</w:t>
      </w:r>
    </w:p>
    <w:p w14:paraId="25E2A904" w14:textId="1E2AEECB"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Tăng cường hỗ trợ về chính sách, nguồn lực để tạo điều kiện xây dựng các mô hình sinh kế thích ứng và bền vững cho nhân dân các vùng chịu ảnh hưởng nặng nề về thiên tai ổn định cuộc sống trong tình hình biến đổi khí hậu.</w:t>
      </w:r>
    </w:p>
    <w:p w14:paraId="037AC3EA" w14:textId="6A63C373" w:rsidR="00EE338D" w:rsidRPr="00EE338D" w:rsidRDefault="00C0549D" w:rsidP="00EE338D">
      <w:pPr>
        <w:spacing w:before="60" w:after="60" w:line="264" w:lineRule="auto"/>
        <w:ind w:firstLine="709"/>
        <w:jc w:val="both"/>
        <w:rPr>
          <w:rFonts w:ascii="Times New Roman" w:hAnsi="Times New Roman" w:cs="Times New Roman"/>
          <w:spacing w:val="-2"/>
          <w:sz w:val="28"/>
          <w:szCs w:val="28"/>
          <w:lang w:val="pt-BR"/>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Hỗ trợ Tỉnh kinh phí thực hiện hỗ trợ khắc phục hậu quả hạn hán năm 2024, với tổng kinh phí là </w:t>
      </w:r>
      <w:r w:rsidR="00EE338D" w:rsidRPr="00EE338D">
        <w:rPr>
          <w:rFonts w:ascii="Times New Roman" w:hAnsi="Times New Roman" w:cs="Times New Roman"/>
          <w:b/>
          <w:bCs/>
          <w:spacing w:val="-2"/>
          <w:sz w:val="28"/>
          <w:szCs w:val="28"/>
          <w:lang w:val="pt-BR"/>
        </w:rPr>
        <w:t>86.084 triệu đồng</w:t>
      </w:r>
      <w:r w:rsidR="00EE338D" w:rsidRPr="00EE338D">
        <w:rPr>
          <w:rFonts w:ascii="Times New Roman" w:hAnsi="Times New Roman" w:cs="Times New Roman"/>
          <w:spacing w:val="-2"/>
          <w:sz w:val="28"/>
          <w:szCs w:val="28"/>
          <w:lang w:val="pt-BR"/>
        </w:rPr>
        <w:t xml:space="preserve"> từ Ngân sách trung ương, cụ thể:</w:t>
      </w:r>
    </w:p>
    <w:p w14:paraId="17BAAA19" w14:textId="5FB8FF89" w:rsidR="00EE338D" w:rsidRPr="00EE338D" w:rsidRDefault="00C0549D" w:rsidP="00EE338D">
      <w:pPr>
        <w:spacing w:before="60" w:after="60" w:line="264" w:lineRule="auto"/>
        <w:ind w:firstLine="709"/>
        <w:jc w:val="both"/>
        <w:rPr>
          <w:rFonts w:ascii="Times New Roman" w:hAnsi="Times New Roman" w:cs="Times New Roman"/>
          <w:spacing w:val="-2"/>
          <w:sz w:val="28"/>
          <w:szCs w:val="28"/>
        </w:rPr>
      </w:pPr>
      <w:r w:rsidRPr="00C0549D">
        <w:rPr>
          <w:rFonts w:ascii="Times New Roman" w:hAnsi="Times New Roman" w:cs="Times New Roman"/>
          <w:spacing w:val="-2"/>
          <w:sz w:val="28"/>
          <w:szCs w:val="28"/>
          <w:lang w:val="pt-BR"/>
        </w:rPr>
        <w:t>+</w:t>
      </w:r>
      <w:r w:rsidR="00EE338D" w:rsidRPr="00EE338D">
        <w:rPr>
          <w:rFonts w:ascii="Times New Roman" w:hAnsi="Times New Roman" w:cs="Times New Roman"/>
          <w:spacing w:val="-2"/>
          <w:sz w:val="28"/>
          <w:szCs w:val="28"/>
          <w:lang w:val="pt-BR"/>
        </w:rPr>
        <w:t xml:space="preserve"> Kinh phí hỗ trợ khôi phục sản xuất: </w:t>
      </w:r>
      <w:r w:rsidR="00EE338D" w:rsidRPr="00EE338D">
        <w:rPr>
          <w:rFonts w:ascii="Times New Roman" w:hAnsi="Times New Roman" w:cs="Times New Roman"/>
          <w:b/>
          <w:bCs/>
          <w:spacing w:val="-2"/>
          <w:sz w:val="28"/>
          <w:szCs w:val="28"/>
          <w:lang w:val="pt-BR"/>
        </w:rPr>
        <w:t>32</w:t>
      </w:r>
      <w:r w:rsidR="00EE338D" w:rsidRPr="00EE338D">
        <w:rPr>
          <w:rFonts w:ascii="Times New Roman" w:hAnsi="Times New Roman" w:cs="Times New Roman"/>
          <w:b/>
          <w:bCs/>
          <w:spacing w:val="-2"/>
          <w:sz w:val="28"/>
          <w:szCs w:val="28"/>
        </w:rPr>
        <w:t>.</w:t>
      </w:r>
      <w:r w:rsidR="00EE338D" w:rsidRPr="00EE338D">
        <w:rPr>
          <w:rFonts w:ascii="Times New Roman" w:hAnsi="Times New Roman" w:cs="Times New Roman"/>
          <w:b/>
          <w:bCs/>
          <w:spacing w:val="-2"/>
          <w:sz w:val="28"/>
          <w:szCs w:val="28"/>
          <w:lang w:val="pt-BR"/>
        </w:rPr>
        <w:t>548</w:t>
      </w:r>
      <w:r w:rsidR="00EE338D" w:rsidRPr="00EE338D">
        <w:rPr>
          <w:rFonts w:ascii="Times New Roman" w:hAnsi="Times New Roman" w:cs="Times New Roman"/>
          <w:b/>
          <w:bCs/>
          <w:spacing w:val="-2"/>
          <w:sz w:val="28"/>
          <w:szCs w:val="28"/>
        </w:rPr>
        <w:t xml:space="preserve"> triệu đồng</w:t>
      </w:r>
      <w:r w:rsidR="00EE338D" w:rsidRPr="00EE338D">
        <w:rPr>
          <w:rFonts w:ascii="Times New Roman" w:hAnsi="Times New Roman" w:cs="Times New Roman"/>
          <w:spacing w:val="-2"/>
          <w:sz w:val="28"/>
          <w:szCs w:val="28"/>
        </w:rPr>
        <w:t>.</w:t>
      </w:r>
    </w:p>
    <w:p w14:paraId="6F1C3C7F" w14:textId="68F3FD6B" w:rsidR="00EE338D" w:rsidRPr="00EE338D" w:rsidRDefault="00C0549D" w:rsidP="00EE338D">
      <w:pPr>
        <w:spacing w:before="60" w:after="60" w:line="264" w:lineRule="auto"/>
        <w:ind w:firstLine="709"/>
        <w:jc w:val="both"/>
        <w:rPr>
          <w:rFonts w:ascii="Times New Roman" w:hAnsi="Times New Roman" w:cs="Times New Roman"/>
          <w:spacing w:val="-2"/>
          <w:sz w:val="28"/>
          <w:szCs w:val="28"/>
        </w:rPr>
      </w:pPr>
      <w:r w:rsidRPr="00C0549D">
        <w:rPr>
          <w:rFonts w:ascii="Times New Roman" w:hAnsi="Times New Roman" w:cs="Times New Roman"/>
          <w:spacing w:val="-2"/>
          <w:sz w:val="28"/>
          <w:szCs w:val="28"/>
        </w:rPr>
        <w:t>+</w:t>
      </w:r>
      <w:r w:rsidR="00EE338D" w:rsidRPr="00EE338D">
        <w:rPr>
          <w:rFonts w:ascii="Times New Roman" w:hAnsi="Times New Roman" w:cs="Times New Roman"/>
          <w:spacing w:val="-2"/>
          <w:sz w:val="28"/>
          <w:szCs w:val="28"/>
        </w:rPr>
        <w:t xml:space="preserve"> Kinh phí hỗ trợ thực hiện các giải pháp chống hạn hán, thiếu nước là: </w:t>
      </w:r>
      <w:r w:rsidR="00EE338D" w:rsidRPr="00EE338D">
        <w:rPr>
          <w:rFonts w:ascii="Times New Roman" w:hAnsi="Times New Roman" w:cs="Times New Roman"/>
          <w:b/>
          <w:bCs/>
          <w:spacing w:val="-2"/>
          <w:sz w:val="28"/>
          <w:szCs w:val="28"/>
        </w:rPr>
        <w:t>435 triệu đồng</w:t>
      </w:r>
      <w:r w:rsidR="00EE338D" w:rsidRPr="00EE338D">
        <w:rPr>
          <w:rFonts w:ascii="Times New Roman" w:hAnsi="Times New Roman" w:cs="Times New Roman"/>
          <w:spacing w:val="-2"/>
          <w:sz w:val="28"/>
          <w:szCs w:val="28"/>
        </w:rPr>
        <w:t xml:space="preserve"> </w:t>
      </w:r>
    </w:p>
    <w:p w14:paraId="006C8580" w14:textId="0DDCD0A4" w:rsidR="00EC4F91" w:rsidRPr="00C0549D" w:rsidRDefault="00C0549D" w:rsidP="00EE338D">
      <w:pPr>
        <w:spacing w:before="60" w:after="60" w:line="264" w:lineRule="auto"/>
        <w:ind w:firstLine="709"/>
        <w:jc w:val="both"/>
        <w:rPr>
          <w:rFonts w:ascii="Times New Roman" w:eastAsia="Calibri" w:hAnsi="Times New Roman" w:cs="Times New Roman"/>
          <w:kern w:val="36"/>
          <w:sz w:val="28"/>
          <w:szCs w:val="28"/>
        </w:rPr>
      </w:pPr>
      <w:r w:rsidRPr="00C0549D">
        <w:rPr>
          <w:rFonts w:ascii="Times New Roman" w:hAnsi="Times New Roman" w:cs="Times New Roman"/>
          <w:spacing w:val="-2"/>
          <w:sz w:val="28"/>
          <w:szCs w:val="28"/>
        </w:rPr>
        <w:t>+</w:t>
      </w:r>
      <w:r w:rsidR="00EE338D" w:rsidRPr="00C0549D">
        <w:rPr>
          <w:rFonts w:ascii="Times New Roman" w:hAnsi="Times New Roman" w:cs="Times New Roman"/>
          <w:spacing w:val="-2"/>
          <w:sz w:val="28"/>
          <w:szCs w:val="28"/>
        </w:rPr>
        <w:t xml:space="preserve"> Kinh phí thực hiện nạo vét, sửa chữa các công trình thủy lợi phục vụ công tác chống hạn trong thời gian tới: </w:t>
      </w:r>
      <w:r w:rsidR="00EE338D" w:rsidRPr="00C0549D">
        <w:rPr>
          <w:rFonts w:ascii="Times New Roman" w:hAnsi="Times New Roman" w:cs="Times New Roman"/>
          <w:b/>
          <w:bCs/>
          <w:spacing w:val="-2"/>
          <w:sz w:val="28"/>
          <w:szCs w:val="28"/>
        </w:rPr>
        <w:t>53.101 triệu đồng</w:t>
      </w:r>
      <w:r w:rsidR="00EC4F91" w:rsidRPr="00C0549D">
        <w:rPr>
          <w:rFonts w:ascii="Times New Roman" w:eastAsia="Calibri" w:hAnsi="Times New Roman" w:cs="Times New Roman"/>
          <w:kern w:val="36"/>
          <w:sz w:val="28"/>
          <w:szCs w:val="28"/>
        </w:rPr>
        <w:t xml:space="preserve">./. </w:t>
      </w:r>
    </w:p>
    <w:p w14:paraId="2128D7DC" w14:textId="77777777" w:rsidR="00EC4F91" w:rsidRPr="00666073" w:rsidRDefault="00EC4F91">
      <w:pPr>
        <w:spacing w:before="0" w:after="160" w:line="259" w:lineRule="auto"/>
        <w:rPr>
          <w:rFonts w:ascii="Times New Roman" w:eastAsia="Calibri" w:hAnsi="Times New Roman" w:cs="Times New Roman"/>
          <w:kern w:val="36"/>
          <w:sz w:val="28"/>
          <w:szCs w:val="28"/>
        </w:rPr>
      </w:pPr>
      <w:r w:rsidRPr="00666073">
        <w:rPr>
          <w:rFonts w:ascii="Times New Roman" w:eastAsia="Calibri" w:hAnsi="Times New Roman" w:cs="Times New Roman"/>
          <w:kern w:val="36"/>
          <w:sz w:val="28"/>
          <w:szCs w:val="28"/>
        </w:rPr>
        <w:br w:type="page"/>
      </w:r>
    </w:p>
    <w:p w14:paraId="0188B575" w14:textId="77777777" w:rsidR="00EC4F91" w:rsidRPr="00666073" w:rsidRDefault="00EC4F91" w:rsidP="00AD64B4">
      <w:pPr>
        <w:rPr>
          <w:rFonts w:ascii="Times New Roman" w:eastAsia="Calibri" w:hAnsi="Times New Roman" w:cs="Times New Roman"/>
          <w:sz w:val="28"/>
          <w:szCs w:val="28"/>
        </w:rPr>
      </w:pPr>
    </w:p>
    <w:p w14:paraId="13E55DA9" w14:textId="6146D62A" w:rsidR="00A62C0E" w:rsidRPr="00666073" w:rsidRDefault="00A62C0E" w:rsidP="005B1F26">
      <w:pPr>
        <w:ind w:firstLine="567"/>
        <w:jc w:val="both"/>
        <w:rPr>
          <w:rFonts w:ascii="Times New Roman" w:eastAsia="MS Mincho" w:hAnsi="Times New Roman" w:cs="Times New Roman"/>
          <w:color w:val="000000" w:themeColor="text1"/>
          <w:sz w:val="28"/>
          <w:szCs w:val="28"/>
        </w:rPr>
      </w:pPr>
    </w:p>
    <w:p w14:paraId="7592E4D1" w14:textId="1F6124C8" w:rsidR="00A62C0E" w:rsidRPr="00666073" w:rsidRDefault="00A62C0E" w:rsidP="005B1F26">
      <w:pPr>
        <w:ind w:firstLine="567"/>
        <w:jc w:val="both"/>
        <w:rPr>
          <w:rFonts w:ascii="Times New Roman" w:eastAsia="MS Mincho" w:hAnsi="Times New Roman" w:cs="Times New Roman"/>
          <w:color w:val="000000" w:themeColor="text1"/>
          <w:sz w:val="28"/>
          <w:szCs w:val="28"/>
        </w:rPr>
      </w:pPr>
    </w:p>
    <w:p w14:paraId="7D2AA09B" w14:textId="77777777" w:rsidR="00A62C0E" w:rsidRPr="00666073" w:rsidRDefault="00A62C0E" w:rsidP="005B1F26">
      <w:pPr>
        <w:ind w:firstLine="567"/>
        <w:jc w:val="both"/>
        <w:rPr>
          <w:rFonts w:ascii="Times New Roman" w:eastAsia="MS Mincho" w:hAnsi="Times New Roman" w:cs="Times New Roman"/>
          <w:color w:val="000000" w:themeColor="text1"/>
          <w:sz w:val="28"/>
          <w:szCs w:val="28"/>
        </w:rPr>
      </w:pPr>
    </w:p>
    <w:p w14:paraId="48A9F641" w14:textId="77777777" w:rsidR="003F49B2" w:rsidRPr="00666073" w:rsidRDefault="003F49B2" w:rsidP="005B1F26">
      <w:pPr>
        <w:ind w:firstLine="709"/>
        <w:jc w:val="both"/>
        <w:rPr>
          <w:rFonts w:ascii="Times New Roman" w:hAnsi="Times New Roman" w:cs="Times New Roman"/>
          <w:color w:val="000000" w:themeColor="text1"/>
          <w:sz w:val="28"/>
          <w:szCs w:val="28"/>
        </w:rPr>
      </w:pPr>
    </w:p>
    <w:p w14:paraId="402079A0" w14:textId="77777777" w:rsidR="00F14599" w:rsidRPr="00666073" w:rsidRDefault="00F14599" w:rsidP="00712247">
      <w:pPr>
        <w:pStyle w:val="Heading1"/>
        <w:numPr>
          <w:ilvl w:val="0"/>
          <w:numId w:val="0"/>
        </w:numPr>
        <w:ind w:left="360"/>
        <w:jc w:val="center"/>
        <w:rPr>
          <w:rFonts w:ascii="Times New Roman" w:hAnsi="Times New Roman" w:cs="Times New Roman"/>
          <w:color w:val="000000" w:themeColor="text1"/>
          <w:sz w:val="28"/>
          <w:szCs w:val="28"/>
          <w:lang w:eastAsia="en-GB"/>
        </w:rPr>
        <w:sectPr w:rsidR="00F14599" w:rsidRPr="00666073" w:rsidSect="000A7CD7">
          <w:pgSz w:w="11907" w:h="16840" w:code="9"/>
          <w:pgMar w:top="900" w:right="1134" w:bottom="990" w:left="1701" w:header="450" w:footer="170" w:gutter="0"/>
          <w:pgNumType w:start="1"/>
          <w:cols w:space="720"/>
          <w:docGrid w:linePitch="360"/>
        </w:sectPr>
      </w:pPr>
      <w:bookmarkStart w:id="6" w:name="_Toc101455046"/>
    </w:p>
    <w:bookmarkEnd w:id="6"/>
    <w:p w14:paraId="3A6447D2" w14:textId="485050C6" w:rsidR="000470BA" w:rsidRPr="00666073" w:rsidRDefault="00805BDB" w:rsidP="000470BA">
      <w:pPr>
        <w:pStyle w:val="Heading1"/>
        <w:numPr>
          <w:ilvl w:val="0"/>
          <w:numId w:val="0"/>
        </w:numPr>
        <w:ind w:left="360"/>
        <w:jc w:val="center"/>
        <w:rPr>
          <w:rFonts w:ascii="Times New Roman" w:hAnsi="Times New Roman" w:cs="Times New Roman"/>
          <w:b w:val="0"/>
          <w:bCs/>
          <w:color w:val="000000" w:themeColor="text1"/>
          <w:sz w:val="28"/>
          <w:szCs w:val="28"/>
        </w:rPr>
      </w:pPr>
      <w:r w:rsidRPr="00666073">
        <w:rPr>
          <w:rFonts w:ascii="Times New Roman" w:hAnsi="Times New Roman" w:cs="Times New Roman"/>
          <w:color w:val="000000" w:themeColor="text1"/>
          <w:sz w:val="28"/>
          <w:szCs w:val="28"/>
          <w:lang w:eastAsia="en-GB"/>
        </w:rPr>
        <w:lastRenderedPageBreak/>
        <w:t>ỦY BAN NHÂN DÂN</w:t>
      </w:r>
      <w:r w:rsidR="000470BA" w:rsidRPr="00666073">
        <w:rPr>
          <w:rFonts w:ascii="Times New Roman" w:hAnsi="Times New Roman" w:cs="Times New Roman"/>
          <w:color w:val="000000" w:themeColor="text1"/>
          <w:sz w:val="28"/>
          <w:szCs w:val="28"/>
          <w:lang w:eastAsia="en-GB"/>
        </w:rPr>
        <w:t xml:space="preserve"> TỈNH CÀ MAU</w:t>
      </w:r>
    </w:p>
    <w:p w14:paraId="342404A1" w14:textId="77777777" w:rsidR="000470BA" w:rsidRPr="00666073" w:rsidRDefault="000470BA" w:rsidP="000470BA">
      <w:pPr>
        <w:spacing w:before="60" w:after="100" w:line="276" w:lineRule="auto"/>
        <w:jc w:val="center"/>
        <w:rPr>
          <w:rFonts w:ascii="Times New Roman" w:hAnsi="Times New Roman" w:cs="Times New Roman"/>
          <w:b/>
          <w:bCs/>
          <w:color w:val="000000" w:themeColor="text1"/>
          <w:sz w:val="28"/>
          <w:szCs w:val="28"/>
        </w:rPr>
      </w:pPr>
      <w:r w:rsidRPr="00666073">
        <w:rPr>
          <w:rFonts w:ascii="Times New Roman" w:hAnsi="Times New Roman" w:cs="Times New Roman"/>
          <w:b/>
          <w:bCs/>
          <w:color w:val="000000" w:themeColor="text1"/>
          <w:sz w:val="28"/>
          <w:szCs w:val="28"/>
        </w:rPr>
        <w:t>THAM LUẬN</w:t>
      </w:r>
    </w:p>
    <w:p w14:paraId="64D256F3" w14:textId="1A0BB66C" w:rsidR="000470BA" w:rsidRPr="00666073" w:rsidRDefault="00377190" w:rsidP="00377190">
      <w:pPr>
        <w:spacing w:before="60" w:after="100" w:line="276" w:lineRule="auto"/>
        <w:jc w:val="center"/>
        <w:rPr>
          <w:rFonts w:ascii="Times New Roman" w:hAnsi="Times New Roman" w:cs="Times New Roman"/>
          <w:b/>
          <w:sz w:val="28"/>
          <w:szCs w:val="28"/>
        </w:rPr>
      </w:pPr>
      <w:r w:rsidRPr="00666073">
        <w:rPr>
          <w:rFonts w:ascii="Times New Roman" w:hAnsi="Times New Roman" w:cs="Times New Roman"/>
          <w:b/>
          <w:sz w:val="28"/>
          <w:szCs w:val="28"/>
        </w:rPr>
        <w:t xml:space="preserve">Bài học kinh nghiệm trong công tác xử lý sạt lở bờ sông, bờ biển </w:t>
      </w:r>
    </w:p>
    <w:p w14:paraId="745E8689" w14:textId="77777777" w:rsidR="000470BA" w:rsidRPr="00666073" w:rsidRDefault="000470BA" w:rsidP="000470BA">
      <w:pPr>
        <w:spacing w:before="60" w:after="60" w:line="264" w:lineRule="auto"/>
        <w:ind w:firstLine="567"/>
        <w:jc w:val="center"/>
        <w:rPr>
          <w:rFonts w:ascii="Times New Roman" w:hAnsi="Times New Roman" w:cs="Times New Roman"/>
          <w:b/>
          <w:sz w:val="28"/>
          <w:szCs w:val="28"/>
        </w:rPr>
      </w:pPr>
    </w:p>
    <w:p w14:paraId="1D1F7F9F" w14:textId="77777777" w:rsidR="00916D66" w:rsidRPr="00666073" w:rsidRDefault="00916D66" w:rsidP="00916D66">
      <w:pPr>
        <w:spacing w:before="60" w:after="60" w:line="276" w:lineRule="auto"/>
        <w:ind w:firstLine="567"/>
        <w:jc w:val="both"/>
        <w:rPr>
          <w:rFonts w:ascii="Times New Roman" w:hAnsi="Times New Roman" w:cs="Times New Roman"/>
          <w:b/>
          <w:bCs/>
          <w:sz w:val="28"/>
          <w:szCs w:val="28"/>
        </w:rPr>
      </w:pPr>
      <w:r w:rsidRPr="00666073">
        <w:rPr>
          <w:rFonts w:ascii="Times New Roman" w:hAnsi="Times New Roman" w:cs="Times New Roman"/>
          <w:b/>
          <w:bCs/>
          <w:sz w:val="28"/>
          <w:szCs w:val="28"/>
        </w:rPr>
        <w:t>1. Tình hình sạt lở</w:t>
      </w:r>
    </w:p>
    <w:p w14:paraId="5B7A1C5C" w14:textId="7DAA2C8F"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Tỉnh Cà Mau là địa đầu cực Nam của đất nước, ba mặt giáp biển (254km bờ biển thì có đến 194km bị sạt lở), hệ thống sông ngòi, kênh rạch dày đặc (trên 8.000 km, có 355 điểm sạt lở bờ sông, với tổng chiều dài sạt lở lên tới 425km), giai đoạn 2011 – 2023, sạt lở bờ biển đã làm mất khoảng 6.200ha đất và rừng phòng hộ, thiệt hại do sạt lở gây ra là rất lớn, nhiều công trình như: cống, đê biển, đường giao thông, bờ bao... bị hư hỏng, nhiều diện tích rừng ngập mặn bị mất, nhiều ao đầm tôm bị phá hoại, đe dọa đến các khu du lịch của địa phương, rất nhiều nhà dân đã bị sập, hàng ngàn hộ dân phải di dời đi nơi khác… Sạt lở không chỉ cuốn mất đất sản xuất, mất rừng phòng hộ mà còn lấy đi sinh kế, tác động tiêu cực đến đời sống người dân sống ở vùng ven biển, ven sông.</w:t>
      </w:r>
    </w:p>
    <w:p w14:paraId="769EE2AA" w14:textId="77777777" w:rsidR="00916D66" w:rsidRPr="00666073" w:rsidRDefault="00916D66" w:rsidP="00916D66">
      <w:pPr>
        <w:spacing w:before="60" w:after="60" w:line="276" w:lineRule="auto"/>
        <w:ind w:firstLine="567"/>
        <w:jc w:val="both"/>
        <w:rPr>
          <w:rFonts w:ascii="Times New Roman" w:hAnsi="Times New Roman" w:cs="Times New Roman"/>
          <w:b/>
          <w:bCs/>
          <w:sz w:val="28"/>
          <w:szCs w:val="28"/>
        </w:rPr>
      </w:pPr>
      <w:r w:rsidRPr="00666073">
        <w:rPr>
          <w:rFonts w:ascii="Times New Roman" w:hAnsi="Times New Roman" w:cs="Times New Roman"/>
          <w:b/>
          <w:bCs/>
          <w:sz w:val="28"/>
          <w:szCs w:val="28"/>
        </w:rPr>
        <w:t>2. Các giải pháp xử lý sạt lở và kết quả đạt được</w:t>
      </w:r>
    </w:p>
    <w:p w14:paraId="31456941" w14:textId="1B7432B4"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Đối với sạt lở bờ biển: Tỉnh Cà Mau đã chọn và áp dụng rất nhiều giải pháp để xử lý khắc phục sạt lở, từ những giải pháp xử lý tạm thời như: Cừ bằng vật liệu địa phương kết hợp đá hộc, rọ đá, cừ bản nhựa, bê tông tự chèn… đến các giải pháp xử lý cơ bản hơn như: Kè ly tâm tạo bãi, kè đá khan... Những năm qua, với sự quan tâm hỗ trợ tích cực của Chính phủ, Bộ ngành Trung ương và sự cố gắng nỗ lực của tỉnh, tỉnh Cà Mau đã đầu tư xây dựng hoàn thành 93 km kè bảo vệ bờ biển với tổng kinh phí 3.590 tỷ đồng (trong đó, bờ biển Tây 56 km, kinh phí thực hiện khoảng 1.453 tỷ đồng; bờ biển Đông 37 km, kinh phí thực hiện 2.137 tỷ đồng). Những công trình kè chống sạt lở bờ biển được bố trí đủ vốn và đầu tư hoàn thiện đã phát huy hiệu quả rõ rệt, làm giảm sóng, chống sạt lở và bước đầu đã gây bồi, tạo bãi, khôi phục gần 1.000 ha rừng phòng hộ. Hiện nay, tỉnh Cà Mau đang phối hợp với các đơn vị tiếp tục triển khai xây dựng 18km kè chống sạt lở bờ biển Tây, kinh phí khoảng hơn 600 tỷ đồng. Đến thời điểm hiện tại đê biển Tây vẫn đảm bảo ổn định mặc dù đê biển luôn bị uy hiếp bởi sóng to, gió lớn do biến đổi khí hậu nước biển dâng xảy ra ngày càng nghiêm trọng hơn.</w:t>
      </w:r>
    </w:p>
    <w:p w14:paraId="75127388" w14:textId="033E8661"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xml:space="preserve">- Đối với sạt lở bờ sông: Cà Mau triển khai đồng bộ các giải pháp phòng ngừa, ứng phó và khắc phục hậu quả đối với sạt lở bờ sông. Cụ thể, hàng năm, tỉnh Cà Mau đều tổ chức rà soát, cắm biển cảnh báo sạt lở để đảm bảo an toàn cho người dân, phương tiện xung quanh khu vực sạt lở (kết quả đã cắm được 1.209 biển cảnh báo/773 vị trí sạt nguy hiểm, đặc biệt nguy hiểm có khả năng ảnh hưởng đến người dân), đồng thời xây dựng, cập nhật, triển khai thực hiện Phương án </w:t>
      </w:r>
      <w:r w:rsidRPr="00666073">
        <w:rPr>
          <w:rFonts w:ascii="Times New Roman" w:hAnsi="Times New Roman" w:cs="Times New Roman"/>
          <w:sz w:val="28"/>
          <w:szCs w:val="28"/>
        </w:rPr>
        <w:lastRenderedPageBreak/>
        <w:t>Ứng phó với sạt lở, sụt lún đất. Khi xảy ra sạt lở, chính quyền địa phương huy động các lực lượng, đặc biệt là Đội xung kích phòng, chống thiên tai giúp dân khắc phục hậu quả, riêng đối với những vị trí sạt lở tại các khu dân cư, các vị trí đặc biệt nghiêm trọng, đến nay đã xây dựng 9,2 km kè bảo vệ bờ sông, kinh phí thực hiện khoảng 391 tỷ đồng. Công trình kè các đoạn bờ sông, cửa biển đã khắc phục được tình trạng sạt lở, đồng thời sắp xếp, chỉnh trang lại mỹ quan, trật tự xây dựng công trình, nhà ở ven sông phù hợp với biến đổi khí hậu. Bên cạnh đó, tại các khu vực bờ sông có mức chênh lệch thủy triều nhỏ, tỉnh cũng đã phối hợp với các đơn vị liên quan, các nhà khoa học thực hiện các công trình kè sinh thái bằng vật liệu địa phương kết hợp trồng cây ven sông, kênh rạch; ngoài ra còn vận động người dân trồng cây bảo vệ sạt lở, giữ đất.</w:t>
      </w:r>
    </w:p>
    <w:p w14:paraId="5FE72622" w14:textId="77777777" w:rsidR="00916D66" w:rsidRPr="00666073" w:rsidRDefault="00916D66" w:rsidP="00916D66">
      <w:pPr>
        <w:spacing w:before="60" w:after="60" w:line="276" w:lineRule="auto"/>
        <w:ind w:firstLine="567"/>
        <w:jc w:val="both"/>
        <w:rPr>
          <w:rFonts w:ascii="Times New Roman" w:hAnsi="Times New Roman" w:cs="Times New Roman"/>
          <w:b/>
          <w:bCs/>
          <w:sz w:val="28"/>
          <w:szCs w:val="28"/>
        </w:rPr>
      </w:pPr>
      <w:r w:rsidRPr="00666073">
        <w:rPr>
          <w:rFonts w:ascii="Times New Roman" w:hAnsi="Times New Roman" w:cs="Times New Roman"/>
          <w:b/>
          <w:bCs/>
          <w:sz w:val="28"/>
          <w:szCs w:val="28"/>
        </w:rPr>
        <w:t>3. Những tồn tại, hạn chế</w:t>
      </w:r>
    </w:p>
    <w:p w14:paraId="564D0C1F" w14:textId="046986D0"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Về cơ chế, chính sách: Chưa có chính sách đối với việc huy động nguồn</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lực xã hội hoá, trong đó có huy động từ các doanh nghiệp và từ cá nhân trong</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nước, ngoài nước để xử lý sạt lở bờ biển, bờ sông trên địa bàn tỉnh. Việc xử lý sạt</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lở thời gian qua chủ yếu từ nguồn ngân sách Nhà nước nên nhiều khu vực sạt lở</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đặc biệt nguy hiểm và nguy hiểm chưa được triển khai đầu tư xử lý.</w:t>
      </w:r>
    </w:p>
    <w:p w14:paraId="43B1806C" w14:textId="20671B57"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Về cơ sở dữ liệu: Về cơ bản chưa có số liệu đo đạc, đánh giá thường xuyên</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về diễn biến lòng dẫn, đặc biệt là trên các sông chính trên địa bàn tỉnh. Nhiều khu</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vực thường xuyên xảy ra sạt lở nhưng không có số liệu quan trắc, đánh giá.</w:t>
      </w:r>
    </w:p>
    <w:p w14:paraId="487204E7" w14:textId="2BF4AA73"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Về quản lý vùng ven sông, ven biển: Việc quản lý sử dụng đất, xây dựng</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nhà, công trình ven sông, ven biển chưa được quan tâm đúng mức. Một số địa</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phương còn xuất hiện nhiều nhà ở, công trình được xây dựng sát bờ biển, bờ sông</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làm gia tăng nguy cơ xảy ra sạt lở. Việc khai thác tổng hợp đới bờ (mô hình sinh</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kế, du lịch sinh thái, điện gió, tín chỉ cacbon….) còn hạn chế.</w:t>
      </w:r>
    </w:p>
    <w:p w14:paraId="6913D95F" w14:textId="27F04DC6"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Về huy động nguồn lực: Thời gian qua, ngoài ngân sách địa phương, Trung</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ương đã hỗ trợ tỉnh kinh phí để xử lý, khắc phục hậu quả tại một số điểm sạt lở</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mang tính cấp bách, tuy nhiên vẫn còn rất nhiều điểm sạt lở chưa được xử lý, đòi</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hỏi kinh phí rất lớn.</w:t>
      </w:r>
    </w:p>
    <w:p w14:paraId="3987122A" w14:textId="77777777" w:rsidR="00916D66" w:rsidRPr="00666073" w:rsidRDefault="00916D66" w:rsidP="00916D66">
      <w:pPr>
        <w:spacing w:before="60" w:after="60" w:line="276" w:lineRule="auto"/>
        <w:ind w:firstLine="567"/>
        <w:jc w:val="both"/>
        <w:rPr>
          <w:rFonts w:ascii="Times New Roman" w:hAnsi="Times New Roman" w:cs="Times New Roman"/>
          <w:b/>
          <w:bCs/>
          <w:sz w:val="28"/>
          <w:szCs w:val="28"/>
        </w:rPr>
      </w:pPr>
      <w:r w:rsidRPr="00666073">
        <w:rPr>
          <w:rFonts w:ascii="Times New Roman" w:hAnsi="Times New Roman" w:cs="Times New Roman"/>
          <w:b/>
          <w:bCs/>
          <w:sz w:val="28"/>
          <w:szCs w:val="28"/>
        </w:rPr>
        <w:t>4. Bài học kinh nghiệm</w:t>
      </w:r>
    </w:p>
    <w:p w14:paraId="3D466D64" w14:textId="4BF3B280"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Xuyên suốt quá trình chỉ đạo xử lý các sự cố sạt lở bờ sông, bờ biển, từ</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những việc đã làm được, làm tốt, cũng như những tồn tại, hạn chế, tỉnh Cà Mau rút</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ra được một số bài học kinh nghiệm sau:</w:t>
      </w:r>
    </w:p>
    <w:p w14:paraId="76BBB373" w14:textId="7C42E8D0"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Cần theo dõi sát diễn biến tình hình thời tiết, thủy văn, từ đó chủ động phân</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tích, đánh giá các nguy cơ tác động có thể dẫn đến các sự cố về sạt lở để xác định</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thêm nhiều kịch bản thiên tai có khả năng xảy ra, để từ đó cập nhật các giải pháp</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ứng phó phù hợp, sát thực tế vào các Kế hoạch, phương án phòng, chống thiên tai</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của các cấp, các ngành đảm bảo hiệu quả.</w:t>
      </w:r>
    </w:p>
    <w:p w14:paraId="48432DDD" w14:textId="72F5FB26"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lastRenderedPageBreak/>
        <w:t xml:space="preserve">- Thường xuyên cử </w:t>
      </w:r>
      <w:r w:rsidR="005C0FF2" w:rsidRPr="00666073">
        <w:rPr>
          <w:rFonts w:ascii="Times New Roman" w:hAnsi="Times New Roman" w:cs="Times New Roman"/>
          <w:sz w:val="28"/>
          <w:szCs w:val="28"/>
        </w:rPr>
        <w:t>c</w:t>
      </w:r>
      <w:r w:rsidRPr="00666073">
        <w:rPr>
          <w:rFonts w:ascii="Times New Roman" w:hAnsi="Times New Roman" w:cs="Times New Roman"/>
          <w:sz w:val="28"/>
          <w:szCs w:val="28"/>
        </w:rPr>
        <w:t>án bộ tuần tra, kiểm soát phát hiện kịp thời để chủ động</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trong công tác xử lý sạt lở.</w:t>
      </w:r>
    </w:p>
    <w:p w14:paraId="443F1C8D" w14:textId="64DC5EB7"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Chủ động, quyết liệt và quyết đoán của các cấp, các ngành trong công tác</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chỉ đạo điều hành ứng phó, sẵn sàng ban hành các Quyết định tình huống khẩn cấp</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để huy động mọi nguồn lực, kể cả hệ thống chính trị vào cuộc để phối hợp đồng bộ</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cùng các cấp chính quyền triển khai các biện pháp nhằm xử lý khẩn cấp kịp thời,</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có hiệu quả các sự cố xảy ra.</w:t>
      </w:r>
    </w:p>
    <w:p w14:paraId="5DEF5D38" w14:textId="54E4C2DF" w:rsidR="00916D66" w:rsidRPr="00666073" w:rsidRDefault="00916D66" w:rsidP="005C0FF2">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Quản lý chặt chẽ tài nguyên và hoạt động ven sông, ven biển: Việc kiểm</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tra, xử lý vi phạm khai thác cát, đất trái phép được đẩy mạnh. Các công trình xây</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dựng phải đảm bảo không làm thay đổi dòng chảy, không xâm phạm hành lang an</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toàn bờ sông, bờ biển.</w:t>
      </w:r>
    </w:p>
    <w:p w14:paraId="276DE97F" w14:textId="24C13466"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Làm tốt hơn nữa công tác thông tin, tuyên truyền nâng cao nhận thức</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người dân về phòng, chống thiên tai nói chung và phòng, chống sạt lở nói riêng, từ</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đó sẵn sàng tham gia công tác phòng, chống thiên tai và xử lý các sự cố do thiên tai</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gây ra.</w:t>
      </w:r>
    </w:p>
    <w:p w14:paraId="1DBB2D54" w14:textId="6AA0A6D9"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Phát huy tối đa hiệu quả của phương châm 04 tại chỗ, đặc biệt là các nguồn</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lực trong dân để xử lý kịp thời, hiệu quả các sự cố xảy ra.</w:t>
      </w:r>
    </w:p>
    <w:p w14:paraId="406CB21F" w14:textId="3E7C9457"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Kịp thời biểu dương, khen thưởng đối với những tập thể, cá nhân, tổ chức,</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doanh nghiệp, người dân có thành tích tiêu biểu, có đóng góp tích cực, hiệu quả</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trong công tác phòng ngừa, ứng phó, khắc phục hậu quả thiên tai nhằm tạo động</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lực, sức lan tỏa trong cộng đồng để tăng cường hơn nữa sự tham gia.</w:t>
      </w:r>
    </w:p>
    <w:p w14:paraId="389882B3" w14:textId="4A2287B6"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Sạt lở bờ sông, bờ biển có nguồn gốc tự nhiên, do đó chỉ nên can thiệp</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bằng giải pháp công trình trong các trường hợp thật sự cần thiết và phải dựa trên cơ</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sở khoa học chắc chắn để không gây xói lở và phá vỡ hệ sinh thái của các vùng bờ</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lân cận. Kết hợp hài hòa giữa giải pháp công trình và phi công trình, bên cạnh việc</w:t>
      </w:r>
      <w:r w:rsidR="005C0FF2" w:rsidRPr="00666073">
        <w:rPr>
          <w:rFonts w:ascii="Times New Roman" w:hAnsi="Times New Roman" w:cs="Times New Roman"/>
          <w:sz w:val="28"/>
          <w:szCs w:val="28"/>
        </w:rPr>
        <w:t xml:space="preserve"> </w:t>
      </w:r>
      <w:r w:rsidRPr="00666073">
        <w:rPr>
          <w:rFonts w:ascii="Times New Roman" w:hAnsi="Times New Roman" w:cs="Times New Roman"/>
          <w:sz w:val="28"/>
          <w:szCs w:val="28"/>
        </w:rPr>
        <w:t>xây dựng kè cứng, tỉnh cũng chú trọng đến các giải pháp mềm như: Trồng rừng</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ngập mặn, gây bãi bồi bằng cọc tre, rào chắn sinh thái. Đây là giải pháp bền vững,</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hiệu quả lâu dài và chi phí thấp hơn.</w:t>
      </w:r>
    </w:p>
    <w:p w14:paraId="3E5758DE" w14:textId="32F59A32"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Huy động cộng đồng và xã hội hóa nguồn lực: Tỉnh tăng cường tuyên</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truyền cho người dân, nhất là các hộ sống ven biển về việc giữ gìn rừng phòng hộ,</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hạn chế canh tác lấn rừng. Đồng thời, kêu gọi các tổ chức quốc tế hỗ trợ các dự án</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ứng phó biến đổi khí hậu.</w:t>
      </w:r>
    </w:p>
    <w:p w14:paraId="37F913B7" w14:textId="77777777" w:rsidR="00916D66" w:rsidRPr="00666073" w:rsidRDefault="00916D66" w:rsidP="00916D66">
      <w:pPr>
        <w:spacing w:before="60" w:after="60" w:line="276" w:lineRule="auto"/>
        <w:ind w:firstLine="567"/>
        <w:jc w:val="both"/>
        <w:rPr>
          <w:rFonts w:ascii="Times New Roman" w:hAnsi="Times New Roman" w:cs="Times New Roman"/>
          <w:b/>
          <w:bCs/>
          <w:sz w:val="28"/>
          <w:szCs w:val="28"/>
        </w:rPr>
      </w:pPr>
      <w:r w:rsidRPr="00666073">
        <w:rPr>
          <w:rFonts w:ascii="Times New Roman" w:hAnsi="Times New Roman" w:cs="Times New Roman"/>
          <w:b/>
          <w:bCs/>
          <w:sz w:val="28"/>
          <w:szCs w:val="28"/>
        </w:rPr>
        <w:t>5. Đề xuất, kiến nghị</w:t>
      </w:r>
    </w:p>
    <w:p w14:paraId="729BBC89" w14:textId="6ED59467" w:rsidR="00916D66" w:rsidRPr="00666073" w:rsidRDefault="00916D66" w:rsidP="00916D66">
      <w:pPr>
        <w:spacing w:before="60" w:after="60" w:line="276" w:lineRule="auto"/>
        <w:ind w:firstLine="567"/>
        <w:jc w:val="both"/>
        <w:rPr>
          <w:rFonts w:ascii="Times New Roman" w:hAnsi="Times New Roman" w:cs="Times New Roman"/>
          <w:spacing w:val="-4"/>
          <w:sz w:val="28"/>
          <w:szCs w:val="28"/>
        </w:rPr>
      </w:pPr>
      <w:r w:rsidRPr="00666073">
        <w:rPr>
          <w:rFonts w:ascii="Times New Roman" w:hAnsi="Times New Roman" w:cs="Times New Roman"/>
          <w:spacing w:val="-4"/>
          <w:sz w:val="28"/>
          <w:szCs w:val="28"/>
        </w:rPr>
        <w:t>Trước tác động của biến đổi khí hậu, diễn biến tình hình sạt lở bờ biển, bờ</w:t>
      </w:r>
      <w:r w:rsidR="00E70D03" w:rsidRPr="00666073">
        <w:rPr>
          <w:rFonts w:ascii="Times New Roman" w:hAnsi="Times New Roman" w:cs="Times New Roman"/>
          <w:spacing w:val="-4"/>
          <w:sz w:val="28"/>
          <w:szCs w:val="28"/>
        </w:rPr>
        <w:t xml:space="preserve"> </w:t>
      </w:r>
      <w:r w:rsidRPr="00666073">
        <w:rPr>
          <w:rFonts w:ascii="Times New Roman" w:hAnsi="Times New Roman" w:cs="Times New Roman"/>
          <w:spacing w:val="-4"/>
          <w:sz w:val="28"/>
          <w:szCs w:val="28"/>
        </w:rPr>
        <w:t>sông, hạn hán, xâm nhập mặn ngày càng nghiêm trọng gây nhiều thiệt hại về sản xuất,</w:t>
      </w:r>
      <w:r w:rsidR="00E70D03" w:rsidRPr="00666073">
        <w:rPr>
          <w:rFonts w:ascii="Times New Roman" w:hAnsi="Times New Roman" w:cs="Times New Roman"/>
          <w:spacing w:val="-4"/>
          <w:sz w:val="28"/>
          <w:szCs w:val="28"/>
        </w:rPr>
        <w:t xml:space="preserve"> </w:t>
      </w:r>
      <w:r w:rsidRPr="00666073">
        <w:rPr>
          <w:rFonts w:ascii="Times New Roman" w:hAnsi="Times New Roman" w:cs="Times New Roman"/>
          <w:spacing w:val="-4"/>
          <w:sz w:val="28"/>
          <w:szCs w:val="28"/>
        </w:rPr>
        <w:t>dân sinh. Tỉnh Cà Mau kiến nghị các Bộ, ngành Trung ương một số vấn đề sau:</w:t>
      </w:r>
    </w:p>
    <w:p w14:paraId="2D865D50" w14:textId="778F07E3"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lastRenderedPageBreak/>
        <w:t>- Việc sạt lở bờ sông nói chung theo đánh giá sơ bộ nguyên nhân là do sự</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thay đổi hướng dòng chảy ở các đoạn sông cong, dưới tác động của dòng nước</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chảy siết trực tiếp vào bờ ở phía đối điện tạo ổ xoáy khoét sâu vào phía bờ gây xói</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lở. Do đó về lâu dài để đảm bảo ổn định dòng chảy cần có giải pháp chỉnh trị dòng</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sông, nắn dòng chảy tại những đoạn sông công, bị sạt lở. Tuy nhiên, hiện nay chưa</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có nghiên cứu, khảo sát, nghiên cứu, đánh giá cụ thể trên địa bàn tỉnh do chưa</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được đầu tư kinh phí, do đó kiến nghị Trung ương hỗ trợ các Dự án nghiên cứu</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hoặc hỗ trợ kinh phí để tỉnh phối hợp với các đơn vị chuyên gia có kinh nghiệm</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trong lĩnh vực chỉnh trị sông để kiểm tra, nghiên cứu đề xuất giải pháp xử lý triệt</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để.</w:t>
      </w:r>
    </w:p>
    <w:p w14:paraId="60E1B115" w14:textId="7A09A1BD" w:rsidR="00916D66" w:rsidRPr="00666073" w:rsidRDefault="00916D66" w:rsidP="00916D66">
      <w:pPr>
        <w:spacing w:before="60" w:after="60" w:line="276" w:lineRule="auto"/>
        <w:ind w:firstLine="567"/>
        <w:jc w:val="both"/>
        <w:rPr>
          <w:rFonts w:ascii="Times New Roman" w:hAnsi="Times New Roman" w:cs="Times New Roman"/>
          <w:sz w:val="28"/>
          <w:szCs w:val="28"/>
        </w:rPr>
      </w:pPr>
      <w:r w:rsidRPr="00666073">
        <w:rPr>
          <w:rFonts w:ascii="Times New Roman" w:hAnsi="Times New Roman" w:cs="Times New Roman"/>
          <w:sz w:val="28"/>
          <w:szCs w:val="28"/>
        </w:rPr>
        <w:t>- Kiến nghị Thủ tướng Chính phủ và các Bộ, ngành Trung ương chỉ đạo các</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viện, trường giúp cho tỉnh trong công tác nghiên cứu, đánh giá tổng thể các nguyên</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nhân gây ra sạt lở bờ sông, bờ biển trên địa bàn tỉnh như hiện nay để có cơ sở thực</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hiện tốt hơn công tác phòng, chống sạt lở trong thời gian tới.</w:t>
      </w:r>
    </w:p>
    <w:p w14:paraId="58BEC899" w14:textId="77777777" w:rsidR="000C48D1" w:rsidRDefault="00916D66" w:rsidP="00916D66">
      <w:pPr>
        <w:spacing w:before="60" w:after="60" w:line="276" w:lineRule="auto"/>
        <w:ind w:firstLine="567"/>
        <w:jc w:val="both"/>
        <w:rPr>
          <w:rFonts w:ascii="Times New Roman" w:hAnsi="Times New Roman" w:cs="Times New Roman"/>
          <w:sz w:val="28"/>
          <w:szCs w:val="28"/>
        </w:rPr>
        <w:sectPr w:rsidR="000C48D1" w:rsidSect="00A41F04">
          <w:pgSz w:w="11907" w:h="16840" w:code="9"/>
          <w:pgMar w:top="1134" w:right="1134" w:bottom="1134" w:left="1701" w:header="448" w:footer="170" w:gutter="0"/>
          <w:pgNumType w:start="1"/>
          <w:cols w:space="720"/>
          <w:docGrid w:linePitch="360"/>
        </w:sectPr>
      </w:pPr>
      <w:r w:rsidRPr="00666073">
        <w:rPr>
          <w:rFonts w:ascii="Times New Roman" w:hAnsi="Times New Roman" w:cs="Times New Roman"/>
          <w:sz w:val="28"/>
          <w:szCs w:val="28"/>
        </w:rPr>
        <w:t>- Hiện nay 03 dự án khẩn cấp còn lại thuộc tình huống khẩn cấp theo Quyết</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định số 1527/QĐ-UBND ngày 24/8/2023 của Ủy ban nhân dân tỉnh Cà Mau với</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chiều dài 20.940m đang diễn biến rất phức tạp, cần phải khẩn trương thực hiện giải</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pháp công trình để bảo vệ an toàn cho hạ tầng, sản xuất, tính mạng của người dân</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bên trong (bao gồm: Dự án đầu tư xây dựng kè chống sạt lở bờ biển Đông đoạn từ</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Kiến Vàng đến Ông Tà; Dự án đầu tư xây dựng kè chống sạt lở bờ biển Đông đoạn</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từ Kênh 5 Ô Rô đến Vàm Xoáy; Dự án đầu tư xây dựng kè chống sạt lở bờ biển</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Đông đoạn từ Hố Gùi đến Bồ Đề). Kiến nghị Thủ tướng Chính phủ và các Bộ,</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ngành Trung ương quan tâm, xem xét tiếp tục hỗ trợ vốn để tỉnh Cà Mau thực hiện</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với số tiền 1.300 tỷ đồng để xử lý, khắc phục sạt lở. Bên cạnh đó, hàng năm quan</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tâm, hỗ trợ kinh phí giúp cho tỉnh khắc phục sạt lở bờ sông, bờ biển tại các vị trí</w:t>
      </w:r>
      <w:r w:rsidR="00E70D03" w:rsidRPr="00666073">
        <w:rPr>
          <w:rFonts w:ascii="Times New Roman" w:hAnsi="Times New Roman" w:cs="Times New Roman"/>
          <w:sz w:val="28"/>
          <w:szCs w:val="28"/>
        </w:rPr>
        <w:t xml:space="preserve"> </w:t>
      </w:r>
      <w:r w:rsidRPr="00666073">
        <w:rPr>
          <w:rFonts w:ascii="Times New Roman" w:hAnsi="Times New Roman" w:cs="Times New Roman"/>
          <w:sz w:val="28"/>
          <w:szCs w:val="28"/>
        </w:rPr>
        <w:t>xung yếu, đặc biệt nguy hiểm.</w:t>
      </w:r>
      <w:r w:rsidR="00E70D03" w:rsidRPr="00666073">
        <w:rPr>
          <w:rFonts w:ascii="Times New Roman" w:hAnsi="Times New Roman" w:cs="Times New Roman"/>
          <w:sz w:val="28"/>
          <w:szCs w:val="28"/>
        </w:rPr>
        <w:t>/.</w:t>
      </w:r>
    </w:p>
    <w:p w14:paraId="649999DC" w14:textId="55DCEB4E" w:rsidR="00A41F04" w:rsidRPr="00A41F04" w:rsidRDefault="00A41F04" w:rsidP="000C143C">
      <w:pPr>
        <w:contextualSpacing/>
        <w:jc w:val="center"/>
        <w:outlineLvl w:val="0"/>
        <w:rPr>
          <w:rFonts w:ascii="Times New Roman" w:hAnsi="Times New Roman" w:cs="Times New Roman"/>
          <w:sz w:val="28"/>
          <w:szCs w:val="28"/>
        </w:rPr>
      </w:pPr>
    </w:p>
    <w:sectPr w:rsidR="00A41F04" w:rsidRPr="00A41F04" w:rsidSect="000A7CD7">
      <w:pgSz w:w="11907" w:h="16840" w:code="9"/>
      <w:pgMar w:top="900" w:right="1134" w:bottom="990" w:left="1701" w:header="450" w:footer="17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3C96E" w14:textId="77777777" w:rsidR="001662B0" w:rsidRPr="00666073" w:rsidRDefault="001662B0" w:rsidP="003231FF">
      <w:pPr>
        <w:spacing w:before="0" w:after="0" w:line="240" w:lineRule="auto"/>
      </w:pPr>
      <w:r w:rsidRPr="00666073">
        <w:separator/>
      </w:r>
    </w:p>
  </w:endnote>
  <w:endnote w:type="continuationSeparator" w:id="0">
    <w:p w14:paraId="5B3CDCE7" w14:textId="77777777" w:rsidR="001662B0" w:rsidRPr="00666073" w:rsidRDefault="001662B0" w:rsidP="003231FF">
      <w:pPr>
        <w:spacing w:before="0" w:after="0" w:line="240" w:lineRule="auto"/>
      </w:pPr>
      <w:r w:rsidRPr="006660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charset w:val="01"/>
    <w:family w:val="auto"/>
    <w:pitch w:val="default"/>
  </w:font>
  <w:font w:name="OpenSymbol">
    <w:charset w:val="02"/>
    <w:family w:val="auto"/>
    <w:pitch w:val="default"/>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nTimeH">
    <w:altName w:val="Times New Roman"/>
    <w:charset w:val="00"/>
    <w:family w:val="swiss"/>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 New Roman Bold">
    <w:panose1 w:val="02020803070505020304"/>
    <w:charset w:val="00"/>
    <w:family w:val="roman"/>
    <w:notTrueType/>
    <w:pitch w:val="default"/>
  </w:font>
  <w:font w:name="Times New Roman,BoldItali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206AC" w14:textId="77777777" w:rsidR="001662B0" w:rsidRPr="00666073" w:rsidRDefault="001662B0" w:rsidP="003231FF">
      <w:pPr>
        <w:spacing w:before="0" w:after="0" w:line="240" w:lineRule="auto"/>
      </w:pPr>
      <w:r w:rsidRPr="00666073">
        <w:separator/>
      </w:r>
    </w:p>
  </w:footnote>
  <w:footnote w:type="continuationSeparator" w:id="0">
    <w:p w14:paraId="3CF2648E" w14:textId="77777777" w:rsidR="001662B0" w:rsidRPr="00666073" w:rsidRDefault="001662B0" w:rsidP="003231FF">
      <w:pPr>
        <w:spacing w:before="0" w:after="0" w:line="240" w:lineRule="auto"/>
      </w:pPr>
      <w:r w:rsidRPr="00666073">
        <w:continuationSeparator/>
      </w:r>
    </w:p>
  </w:footnote>
  <w:footnote w:id="1">
    <w:p w14:paraId="7729E024" w14:textId="62C5E2A9" w:rsidR="00286536" w:rsidRPr="00286536" w:rsidRDefault="00286536" w:rsidP="00645350">
      <w:pPr>
        <w:pStyle w:val="FootnoteText"/>
        <w:spacing w:after="60" w:line="264" w:lineRule="auto"/>
        <w:jc w:val="both"/>
        <w:rPr>
          <w:rFonts w:asciiTheme="minorHAnsi" w:hAnsiTheme="minorHAnsi" w:cstheme="minorHAnsi"/>
          <w:lang w:val="en-US"/>
        </w:rPr>
      </w:pPr>
      <w:r>
        <w:rPr>
          <w:rStyle w:val="FootnoteReference"/>
        </w:rPr>
        <w:footnoteRef/>
      </w:r>
      <w:r>
        <w:t xml:space="preserve"> </w:t>
      </w:r>
      <w:r w:rsidRPr="00286536">
        <w:rPr>
          <w:rFonts w:asciiTheme="minorHAnsi" w:hAnsiTheme="minorHAnsi" w:cstheme="minorHAnsi"/>
        </w:rPr>
        <w:t>Theo báo cáo của 26 tỉnh, thành phố, tính đến ngày 30/9/2024, bão số 3 gây tổng thiệt hại kinh tế ước tính 82.586 tỷ đồng; 366 người chết, mất tích; 1.980 người bị thương; 5.960 nhà sập đổ, trôi hoàn toàn; 13.697 nhà hư hỏng nặng; 249.713 ha lúa; 51.777 ha hoa màu, rau màu; 138.231 ha cây lâu năm; 42.361 con gia súc; 4.556.189 con gia cầm; 30.235 diện tích thủy sản; 5.398 cơ sở giáo dục; 723 cơ sở y tế; 440 cây cầu; 2.435 công trình thủy lợi; nhiều công trình trạm biến áp, biến thế, sự cố đề điều bị thiệt hại…</w:t>
      </w:r>
    </w:p>
  </w:footnote>
  <w:footnote w:id="2">
    <w:p w14:paraId="100828AA" w14:textId="77777777" w:rsidR="00680DB9" w:rsidRPr="00680DB9" w:rsidRDefault="00286536" w:rsidP="00645350">
      <w:pPr>
        <w:pStyle w:val="FootnoteText"/>
        <w:spacing w:after="60" w:line="264" w:lineRule="auto"/>
        <w:jc w:val="both"/>
        <w:rPr>
          <w:rFonts w:asciiTheme="minorHAnsi" w:hAnsiTheme="minorHAnsi" w:cstheme="minorHAnsi"/>
        </w:rPr>
      </w:pPr>
      <w:r>
        <w:rPr>
          <w:rStyle w:val="FootnoteReference"/>
        </w:rPr>
        <w:footnoteRef/>
      </w:r>
      <w:r>
        <w:t xml:space="preserve"> </w:t>
      </w:r>
      <w:r w:rsidR="00680DB9" w:rsidRPr="00680DB9">
        <w:rPr>
          <w:rFonts w:asciiTheme="minorHAnsi" w:hAnsiTheme="minorHAnsi" w:cstheme="minorHAnsi"/>
        </w:rPr>
        <w:t>Kế hoạch tổ chức Lễ phát động ủng hộ đồng bào bị thiệt hại do cơn bão số 3 gây ra (Kế hoạch số 930/KH-MTTW-BTT ngày 10/9/2024); Lời kêu gọi của Đoàn Chủ tịch Ủy ban Trung ương MTTQ Việt Nam kèm theo văn bản hướng dẫn, gửi tới các bộ, ban, ngành, cơ quan Trung ương, địa phương và các doanh nghiệp, tổ chức, cá nhân để phối hợp, kêu gọi, vận động ủng hộ tại chương trình Lễ phát động; Công văn số 8909/MTTW-BTT ngày 09/9/2024 gửi Thường trực Tỉnh/Thành ủy, Ban Thường trực Ủy ban MTTQ Việt Nam các tỉnh, thành phố về việc đề nghị chỉ đạo vận động, đăng ký ủng hộ đồng bào bị thiệt hại do cơn bão số 3 gây ra để công bố tại Lễ phát động; Công văn số 8908/MTTW-BTT ngày 09/9/2024 gửi lãnh đạo các bộ, ban, ngành, cơ quan Trung ương, các doanh nghiệp, tổ chức mời tham dự và đăng ký ủng hộ tại Lễ phát động; Công văn số 8910/MTTW-BTT ngày 09/9/2024 gửi Thống đốc Ngân hàng Nhà nước Việt Nam, lãnh đạo Đảng ủy Khối doanh nghiệp Trung ương về việc đề nghị phối hợp vận động, đăng ký ủng hộ tại Lễ phát động; Công văn gửi các cơ quan, tổ chức, cá nhân hướng dẫn đăng ký ủng hộ; công văn số 8927/MTTW-BTT ngày 11/9/2024 về đề nghị đồng chí Bộ trưởng Bộ Thông tin và Truyền thông chỉ đạo Tổng Công ty Truyền thông đa phương tiện (VTC), Cổng Thông tin điện tử nhân đạo quốc gia (1400) và các doanh nghiệp viễn thông triển khai Chương trình vận động ủng hộ đồng bào bị thiệt hại do cơn bão số 3 gây ra qua Cổng 1400 và Công văn số 8928/MTTW-BTT ngày 11/9/2024 về nhắn tin vận động ủng hộ đồng bào bị thiệt hại do cơn bão số 3 gây ra.</w:t>
      </w:r>
    </w:p>
    <w:p w14:paraId="699AAF46" w14:textId="240CC220" w:rsidR="00286536" w:rsidRPr="00680DB9" w:rsidRDefault="00680DB9" w:rsidP="00645350">
      <w:pPr>
        <w:pStyle w:val="FootnoteText"/>
        <w:spacing w:after="60" w:line="264" w:lineRule="auto"/>
        <w:jc w:val="both"/>
        <w:rPr>
          <w:rFonts w:asciiTheme="minorHAnsi" w:hAnsiTheme="minorHAnsi" w:cstheme="minorHAnsi"/>
        </w:rPr>
      </w:pPr>
      <w:r w:rsidRPr="00680DB9">
        <w:rPr>
          <w:rFonts w:asciiTheme="minorHAnsi" w:hAnsiTheme="minorHAnsi" w:cstheme="minorHAnsi"/>
        </w:rPr>
        <w:t>Trong đợt vận động, tiếp nhận và phân bổ, hỗ trợ Nhân dân khắc phục hậu quả thiệt hại do ảnh hưởng cơn bão số 3 gây ra, Đoàn Chủ tịch Ủy ban Trung ương MTTQ Việt Nam, Đảng đoàn, Ban Thường trực, Ban Vận động cứu trợ Trung ương đã ban hành 143 văn bản: Đoàn Chủ tịch Ủy ban Trung ương MTTQ Việt Nam ra Lời kêu gọi; Đảng đoàn MTTQ Việt Nam ban hành 02 kết luận; Ban Thường trực, Ban Vận động cứu trợ Trung ương ban hành: 02 kế hoạch, 06 thông báo (chưa bao gồm các Thông báo định kỳ về kết quả vận động, phân bổ ủng hộ đồng bào); 01 hướng dẫn; 15 công văn; 13 tờ trình; 103 quyết định và các loại báo cáo, giấy mời… để tổ chức triển khai vận động cứu trợ.</w:t>
      </w:r>
    </w:p>
  </w:footnote>
  <w:footnote w:id="3">
    <w:p w14:paraId="00AF4A2E" w14:textId="5240E780" w:rsidR="00680DB9" w:rsidRPr="00680DB9" w:rsidRDefault="00680DB9" w:rsidP="00645350">
      <w:pPr>
        <w:pStyle w:val="FootnoteText"/>
        <w:spacing w:after="60" w:line="264" w:lineRule="auto"/>
        <w:jc w:val="both"/>
      </w:pPr>
      <w:r w:rsidRPr="00680DB9">
        <w:rPr>
          <w:rStyle w:val="FootnoteReference"/>
          <w:rFonts w:asciiTheme="minorHAnsi" w:hAnsiTheme="minorHAnsi" w:cstheme="minorHAnsi"/>
        </w:rPr>
        <w:footnoteRef/>
      </w:r>
      <w:r w:rsidRPr="00680DB9">
        <w:rPr>
          <w:rFonts w:asciiTheme="minorHAnsi" w:hAnsiTheme="minorHAnsi" w:cstheme="minorHAnsi"/>
        </w:rPr>
        <w:t xml:space="preserve"> Tại lễ phát động, đã có 135 cơ quan, đơn vị đăng ký ủng hộ với số tiền trên 407.000.000.000 đồng; trong đó, thu tiền mặt trực tiếp ủng hộ tại Lễ phát động là 541.5000.000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C053" w14:textId="7BFE11A8" w:rsidR="00E86815" w:rsidRPr="00666073" w:rsidRDefault="00E86815">
    <w:pPr>
      <w:pStyle w:val="Header"/>
      <w:jc w:val="center"/>
    </w:pPr>
  </w:p>
  <w:p w14:paraId="3799E67B" w14:textId="0B947C56" w:rsidR="00E86815" w:rsidRPr="00666073" w:rsidRDefault="00E86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114" w14:textId="65DE5E3A" w:rsidR="00E86815" w:rsidRPr="00666073" w:rsidRDefault="00E86815">
    <w:pPr>
      <w:pStyle w:val="Header"/>
      <w:jc w:val="center"/>
    </w:pPr>
  </w:p>
  <w:p w14:paraId="440FAED1" w14:textId="7B0C9F30" w:rsidR="00E86815" w:rsidRPr="00666073" w:rsidRDefault="00E86815">
    <w:pPr>
      <w:pStyle w:val="Header"/>
      <w:rPr>
        <w:color w:val="F2F2F2" w:themeColor="background1" w:themeShade="F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7234" w14:textId="77777777" w:rsidR="00E86815" w:rsidRPr="00666073" w:rsidRDefault="00E86815">
    <w:pPr>
      <w:spacing w:after="0" w:line="259" w:lineRule="auto"/>
      <w:ind w:right="46"/>
      <w:jc w:val="center"/>
    </w:pPr>
    <w:r w:rsidRPr="00666073">
      <w:rPr>
        <w:rFonts w:ascii="Times New Roman" w:eastAsia="Times New Roman" w:hAnsi="Times New Roman" w:cs="Times New Roman"/>
      </w:rPr>
      <w:fldChar w:fldCharType="begin"/>
    </w:r>
    <w:r w:rsidRPr="00666073">
      <w:instrText xml:space="preserve"> PAGE   \* MERGEFORMAT </w:instrText>
    </w:r>
    <w:r w:rsidRPr="00666073">
      <w:rPr>
        <w:rFonts w:ascii="Times New Roman" w:eastAsia="Times New Roman" w:hAnsi="Times New Roman" w:cs="Times New Roman"/>
      </w:rPr>
      <w:fldChar w:fldCharType="separate"/>
    </w:r>
    <w:r w:rsidRPr="00666073">
      <w:rPr>
        <w:rFonts w:ascii=".VnTimeH" w:eastAsia=".VnTimeH" w:hAnsi=".VnTimeH" w:cs=".VnTimeH"/>
      </w:rPr>
      <w:t>2</w:t>
    </w:r>
    <w:r w:rsidRPr="00666073">
      <w:rPr>
        <w:rFonts w:ascii=".VnTimeH" w:eastAsia=".VnTimeH" w:hAnsi=".VnTimeH" w:cs=".VnTimeH"/>
      </w:rPr>
      <w:fldChar w:fldCharType="end"/>
    </w:r>
    <w:r w:rsidRPr="00666073">
      <w:rPr>
        <w:rFonts w:ascii=".VnTimeH" w:eastAsia=".VnTimeH" w:hAnsi=".VnTimeH" w:cs=".VnTimeH"/>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67EB" w14:textId="77777777" w:rsidR="00E86815" w:rsidRPr="00666073" w:rsidRDefault="00E86815">
    <w:pPr>
      <w:spacing w:after="160" w:line="259"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662C" w14:textId="77777777" w:rsidR="00E86815" w:rsidRPr="00666073" w:rsidRDefault="00E86815">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pt;height:10pt;visibility:visible;mso-wrap-style:square" o:bullet="t">
        <v:imagedata r:id="rId1" o:title=""/>
      </v:shape>
    </w:pict>
  </w:numPicBullet>
  <w:abstractNum w:abstractNumId="0" w15:restartNumberingAfterBreak="0">
    <w:nsid w:val="01CF100E"/>
    <w:multiLevelType w:val="hybridMultilevel"/>
    <w:tmpl w:val="AD7CEC86"/>
    <w:lvl w:ilvl="0" w:tplc="A0D45D2A">
      <w:start w:val="2"/>
      <w:numFmt w:val="bullet"/>
      <w:lvlText w:val="-"/>
      <w:lvlJc w:val="left"/>
      <w:pPr>
        <w:ind w:left="1069" w:hanging="360"/>
      </w:pPr>
      <w:rPr>
        <w:rFonts w:ascii="Times New Roman" w:eastAsia="TimesNewRomanPSMT"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BC64D68"/>
    <w:multiLevelType w:val="hybridMultilevel"/>
    <w:tmpl w:val="B29CB2AE"/>
    <w:lvl w:ilvl="0" w:tplc="456A4DF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67934"/>
    <w:multiLevelType w:val="hybridMultilevel"/>
    <w:tmpl w:val="A628F396"/>
    <w:lvl w:ilvl="0" w:tplc="61D2534A">
      <w:start w:val="4"/>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0281329"/>
    <w:multiLevelType w:val="hybridMultilevel"/>
    <w:tmpl w:val="25523CEC"/>
    <w:lvl w:ilvl="0" w:tplc="B484AAA8">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63A53"/>
    <w:multiLevelType w:val="hybridMultilevel"/>
    <w:tmpl w:val="863E9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A515A"/>
    <w:multiLevelType w:val="multilevel"/>
    <w:tmpl w:val="469A0614"/>
    <w:lvl w:ilvl="0">
      <w:start w:val="1"/>
      <w:numFmt w:val="decimal"/>
      <w:lvlText w:val="%1."/>
      <w:lvlJc w:val="left"/>
      <w:pPr>
        <w:tabs>
          <w:tab w:val="num" w:pos="300"/>
        </w:tabs>
        <w:ind w:left="300" w:hanging="30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B51308C"/>
    <w:multiLevelType w:val="hybridMultilevel"/>
    <w:tmpl w:val="2D4E792A"/>
    <w:lvl w:ilvl="0" w:tplc="82C4FD90">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01E627E"/>
    <w:multiLevelType w:val="hybridMultilevel"/>
    <w:tmpl w:val="D18CA252"/>
    <w:lvl w:ilvl="0" w:tplc="BB9AB3F2">
      <w:start w:val="1"/>
      <w:numFmt w:val="decimal"/>
      <w:lvlText w:val="%1."/>
      <w:lvlJc w:val="left"/>
      <w:pPr>
        <w:ind w:left="1080" w:hanging="360"/>
      </w:pPr>
      <w:rPr>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576A21"/>
    <w:multiLevelType w:val="hybridMultilevel"/>
    <w:tmpl w:val="9F16B9B8"/>
    <w:lvl w:ilvl="0" w:tplc="C88C29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B01C48"/>
    <w:multiLevelType w:val="hybridMultilevel"/>
    <w:tmpl w:val="8EAE2458"/>
    <w:lvl w:ilvl="0" w:tplc="D6D8CAFC">
      <w:start w:val="1"/>
      <w:numFmt w:val="decimal"/>
      <w:lvlText w:val="%1."/>
      <w:lvlJc w:val="left"/>
      <w:pPr>
        <w:ind w:left="1080" w:hanging="360"/>
      </w:pPr>
      <w:rPr>
        <w:rFonts w:hint="default"/>
      </w:rPr>
    </w:lvl>
    <w:lvl w:ilvl="1" w:tplc="04090007">
      <w:start w:val="1"/>
      <w:numFmt w:val="bullet"/>
      <w:lvlText w:val=""/>
      <w:lvlPicBulletId w:val="0"/>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B64945"/>
    <w:multiLevelType w:val="hybridMultilevel"/>
    <w:tmpl w:val="AC6E80D2"/>
    <w:lvl w:ilvl="0" w:tplc="1FAE9F24">
      <w:start w:val="16"/>
      <w:numFmt w:val="bullet"/>
      <w:lvlText w:val="-"/>
      <w:lvlJc w:val="left"/>
      <w:pPr>
        <w:ind w:left="1080" w:hanging="360"/>
      </w:pPr>
      <w:rPr>
        <w:rFonts w:ascii="TimesNewRomanPS-BoldMT" w:eastAsia="TimesNewRomanPS-BoldMT" w:hAnsi="TimesNewRomanPS-BoldMT" w:cs="TimesNewRomanPS-Bold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A63A28"/>
    <w:multiLevelType w:val="hybridMultilevel"/>
    <w:tmpl w:val="BDD0558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2C696B70"/>
    <w:multiLevelType w:val="hybridMultilevel"/>
    <w:tmpl w:val="87FE93F2"/>
    <w:lvl w:ilvl="0" w:tplc="368CEB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C66AFB"/>
    <w:multiLevelType w:val="hybridMultilevel"/>
    <w:tmpl w:val="D95ACDBA"/>
    <w:lvl w:ilvl="0" w:tplc="BBEE39EE">
      <w:start w:val="5"/>
      <w:numFmt w:val="bullet"/>
      <w:lvlText w:val="-"/>
      <w:lvlJc w:val="left"/>
      <w:pPr>
        <w:ind w:left="2062"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E716843"/>
    <w:multiLevelType w:val="multilevel"/>
    <w:tmpl w:val="8A88F1FC"/>
    <w:lvl w:ilvl="0">
      <w:start w:val="1"/>
      <w:numFmt w:val="decimal"/>
      <w:pStyle w:val="Heading1"/>
      <w:lvlText w:val="%1."/>
      <w:lvlJc w:val="left"/>
      <w:pPr>
        <w:ind w:left="1211" w:hanging="360"/>
      </w:pPr>
      <w:rPr>
        <w:rFonts w:hint="default"/>
      </w:rPr>
    </w:lvl>
    <w:lvl w:ilvl="1">
      <w:start w:val="1"/>
      <w:numFmt w:val="decimal"/>
      <w:pStyle w:val="Heading2"/>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5" w15:restartNumberingAfterBreak="0">
    <w:nsid w:val="2EC1694A"/>
    <w:multiLevelType w:val="hybridMultilevel"/>
    <w:tmpl w:val="EE780CB0"/>
    <w:lvl w:ilvl="0" w:tplc="2890616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703290">
      <w:start w:val="1"/>
      <w:numFmt w:val="lowerLetter"/>
      <w:lvlText w:val="%2"/>
      <w:lvlJc w:val="left"/>
      <w:pPr>
        <w:ind w:left="1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7ACEDC">
      <w:start w:val="1"/>
      <w:numFmt w:val="lowerRoman"/>
      <w:lvlText w:val="%3"/>
      <w:lvlJc w:val="left"/>
      <w:pPr>
        <w:ind w:left="2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8E4DE8">
      <w:start w:val="1"/>
      <w:numFmt w:val="decimal"/>
      <w:lvlText w:val="%4"/>
      <w:lvlJc w:val="left"/>
      <w:pPr>
        <w:ind w:left="32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38E82E">
      <w:start w:val="1"/>
      <w:numFmt w:val="lowerLetter"/>
      <w:lvlText w:val="%5"/>
      <w:lvlJc w:val="left"/>
      <w:pPr>
        <w:ind w:left="40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0E19F4">
      <w:start w:val="1"/>
      <w:numFmt w:val="lowerRoman"/>
      <w:lvlText w:val="%6"/>
      <w:lvlJc w:val="left"/>
      <w:pPr>
        <w:ind w:left="47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1E16B8">
      <w:start w:val="1"/>
      <w:numFmt w:val="decimal"/>
      <w:lvlText w:val="%7"/>
      <w:lvlJc w:val="left"/>
      <w:pPr>
        <w:ind w:left="5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A44CCFC">
      <w:start w:val="1"/>
      <w:numFmt w:val="lowerLetter"/>
      <w:lvlText w:val="%8"/>
      <w:lvlJc w:val="left"/>
      <w:pPr>
        <w:ind w:left="6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4EBA9C">
      <w:start w:val="1"/>
      <w:numFmt w:val="lowerRoman"/>
      <w:lvlText w:val="%9"/>
      <w:lvlJc w:val="left"/>
      <w:pPr>
        <w:ind w:left="68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0FE4DEF"/>
    <w:multiLevelType w:val="multilevel"/>
    <w:tmpl w:val="19AEA6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332A0975"/>
    <w:multiLevelType w:val="multilevel"/>
    <w:tmpl w:val="0C069638"/>
    <w:lvl w:ilvl="0">
      <w:start w:val="1"/>
      <w:numFmt w:val="decimal"/>
      <w:lvlText w:val="%1."/>
      <w:lvlJc w:val="left"/>
      <w:pPr>
        <w:tabs>
          <w:tab w:val="num" w:pos="300"/>
        </w:tabs>
        <w:ind w:left="300" w:hanging="30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3AD2A35"/>
    <w:multiLevelType w:val="hybridMultilevel"/>
    <w:tmpl w:val="D74CF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52F80"/>
    <w:multiLevelType w:val="hybridMultilevel"/>
    <w:tmpl w:val="BDD87808"/>
    <w:lvl w:ilvl="0" w:tplc="A5880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5E6D57"/>
    <w:multiLevelType w:val="multilevel"/>
    <w:tmpl w:val="F1528AF2"/>
    <w:lvl w:ilvl="0">
      <w:start w:val="1"/>
      <w:numFmt w:val="decimal"/>
      <w:lvlText w:val="%1."/>
      <w:lvlJc w:val="left"/>
      <w:pPr>
        <w:tabs>
          <w:tab w:val="num" w:pos="300"/>
        </w:tabs>
        <w:ind w:left="300" w:hanging="30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BD0627E"/>
    <w:multiLevelType w:val="hybridMultilevel"/>
    <w:tmpl w:val="3BFEE986"/>
    <w:lvl w:ilvl="0" w:tplc="375044E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3B6334"/>
    <w:multiLevelType w:val="hybridMultilevel"/>
    <w:tmpl w:val="6A604656"/>
    <w:lvl w:ilvl="0" w:tplc="BA7CC1E6">
      <w:start w:val="6"/>
      <w:numFmt w:val="bullet"/>
      <w:lvlText w:val="-"/>
      <w:lvlJc w:val="left"/>
      <w:pPr>
        <w:ind w:left="1353" w:hanging="360"/>
      </w:pPr>
      <w:rPr>
        <w:rFonts w:ascii="Times New Roman" w:eastAsiaTheme="minorHAnsi" w:hAnsi="Times New Roman" w:cs="Times New Roman" w:hint="default"/>
        <w:b/>
        <w:i/>
      </w:rPr>
    </w:lvl>
    <w:lvl w:ilvl="1" w:tplc="04090003" w:tentative="1">
      <w:start w:val="1"/>
      <w:numFmt w:val="bullet"/>
      <w:lvlText w:val="o"/>
      <w:lvlJc w:val="left"/>
      <w:pPr>
        <w:ind w:left="7743" w:hanging="360"/>
      </w:pPr>
      <w:rPr>
        <w:rFonts w:ascii="Courier New" w:hAnsi="Courier New" w:cs="Courier New" w:hint="default"/>
      </w:rPr>
    </w:lvl>
    <w:lvl w:ilvl="2" w:tplc="04090005" w:tentative="1">
      <w:start w:val="1"/>
      <w:numFmt w:val="bullet"/>
      <w:lvlText w:val=""/>
      <w:lvlJc w:val="left"/>
      <w:pPr>
        <w:ind w:left="8463" w:hanging="360"/>
      </w:pPr>
      <w:rPr>
        <w:rFonts w:ascii="Wingdings" w:hAnsi="Wingdings" w:hint="default"/>
      </w:rPr>
    </w:lvl>
    <w:lvl w:ilvl="3" w:tplc="04090001" w:tentative="1">
      <w:start w:val="1"/>
      <w:numFmt w:val="bullet"/>
      <w:lvlText w:val=""/>
      <w:lvlJc w:val="left"/>
      <w:pPr>
        <w:ind w:left="9183" w:hanging="360"/>
      </w:pPr>
      <w:rPr>
        <w:rFonts w:ascii="Symbol" w:hAnsi="Symbol" w:hint="default"/>
      </w:rPr>
    </w:lvl>
    <w:lvl w:ilvl="4" w:tplc="04090003" w:tentative="1">
      <w:start w:val="1"/>
      <w:numFmt w:val="bullet"/>
      <w:lvlText w:val="o"/>
      <w:lvlJc w:val="left"/>
      <w:pPr>
        <w:ind w:left="9903" w:hanging="360"/>
      </w:pPr>
      <w:rPr>
        <w:rFonts w:ascii="Courier New" w:hAnsi="Courier New" w:cs="Courier New" w:hint="default"/>
      </w:rPr>
    </w:lvl>
    <w:lvl w:ilvl="5" w:tplc="04090005" w:tentative="1">
      <w:start w:val="1"/>
      <w:numFmt w:val="bullet"/>
      <w:lvlText w:val=""/>
      <w:lvlJc w:val="left"/>
      <w:pPr>
        <w:ind w:left="10623" w:hanging="360"/>
      </w:pPr>
      <w:rPr>
        <w:rFonts w:ascii="Wingdings" w:hAnsi="Wingdings" w:hint="default"/>
      </w:rPr>
    </w:lvl>
    <w:lvl w:ilvl="6" w:tplc="04090001" w:tentative="1">
      <w:start w:val="1"/>
      <w:numFmt w:val="bullet"/>
      <w:lvlText w:val=""/>
      <w:lvlJc w:val="left"/>
      <w:pPr>
        <w:ind w:left="11343" w:hanging="360"/>
      </w:pPr>
      <w:rPr>
        <w:rFonts w:ascii="Symbol" w:hAnsi="Symbol" w:hint="default"/>
      </w:rPr>
    </w:lvl>
    <w:lvl w:ilvl="7" w:tplc="04090003" w:tentative="1">
      <w:start w:val="1"/>
      <w:numFmt w:val="bullet"/>
      <w:lvlText w:val="o"/>
      <w:lvlJc w:val="left"/>
      <w:pPr>
        <w:ind w:left="12063" w:hanging="360"/>
      </w:pPr>
      <w:rPr>
        <w:rFonts w:ascii="Courier New" w:hAnsi="Courier New" w:cs="Courier New" w:hint="default"/>
      </w:rPr>
    </w:lvl>
    <w:lvl w:ilvl="8" w:tplc="04090005" w:tentative="1">
      <w:start w:val="1"/>
      <w:numFmt w:val="bullet"/>
      <w:lvlText w:val=""/>
      <w:lvlJc w:val="left"/>
      <w:pPr>
        <w:ind w:left="12783" w:hanging="360"/>
      </w:pPr>
      <w:rPr>
        <w:rFonts w:ascii="Wingdings" w:hAnsi="Wingdings" w:hint="default"/>
      </w:rPr>
    </w:lvl>
  </w:abstractNum>
  <w:abstractNum w:abstractNumId="23" w15:restartNumberingAfterBreak="0">
    <w:nsid w:val="3E587E66"/>
    <w:multiLevelType w:val="hybridMultilevel"/>
    <w:tmpl w:val="05F85FD2"/>
    <w:lvl w:ilvl="0" w:tplc="07A21F74">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01E7509"/>
    <w:multiLevelType w:val="hybridMultilevel"/>
    <w:tmpl w:val="08F63556"/>
    <w:lvl w:ilvl="0" w:tplc="81AE6232">
      <w:start w:val="4"/>
      <w:numFmt w:val="decimal"/>
      <w:lvlText w:val="%1."/>
      <w:lvlJc w:val="left"/>
      <w:pPr>
        <w:ind w:left="1353" w:hanging="360"/>
      </w:pPr>
      <w:rPr>
        <w:color w:val="auto"/>
      </w:r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5" w15:restartNumberingAfterBreak="0">
    <w:nsid w:val="44356BBC"/>
    <w:multiLevelType w:val="hybridMultilevel"/>
    <w:tmpl w:val="284A07D0"/>
    <w:lvl w:ilvl="0" w:tplc="A5D2EC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9D94232"/>
    <w:multiLevelType w:val="hybridMultilevel"/>
    <w:tmpl w:val="3B78FA70"/>
    <w:lvl w:ilvl="0" w:tplc="2E12EF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7B3F78"/>
    <w:multiLevelType w:val="hybridMultilevel"/>
    <w:tmpl w:val="3500C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241E4B"/>
    <w:multiLevelType w:val="hybridMultilevel"/>
    <w:tmpl w:val="0944D620"/>
    <w:lvl w:ilvl="0" w:tplc="4B5EEB84">
      <w:start w:val="1"/>
      <w:numFmt w:val="decimal"/>
      <w:lvlText w:val="%1."/>
      <w:lvlJc w:val="left"/>
      <w:pPr>
        <w:ind w:left="1353" w:hanging="360"/>
      </w:pPr>
      <w:rPr>
        <w:rFonts w:ascii="Times New Roman" w:hAnsi="Times New Roman" w:cs="Times New Roman" w:hint="default"/>
        <w:sz w:val="28"/>
        <w:szCs w:val="28"/>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9" w15:restartNumberingAfterBreak="0">
    <w:nsid w:val="564F5144"/>
    <w:multiLevelType w:val="hybridMultilevel"/>
    <w:tmpl w:val="BAFE3BB6"/>
    <w:lvl w:ilvl="0" w:tplc="44B07F5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BABBE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CA9AF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B60AA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0654C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E0CAE3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5CBC24">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0E1E1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AF4D06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B422D2C"/>
    <w:multiLevelType w:val="hybridMultilevel"/>
    <w:tmpl w:val="B31CEAB0"/>
    <w:lvl w:ilvl="0" w:tplc="7E66806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BF6CDA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D8796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AAA6D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F40D3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560ABE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F0C69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F8845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4EA5D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D512F79"/>
    <w:multiLevelType w:val="hybridMultilevel"/>
    <w:tmpl w:val="D298B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70D24"/>
    <w:multiLevelType w:val="hybridMultilevel"/>
    <w:tmpl w:val="C134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6398E"/>
    <w:multiLevelType w:val="hybridMultilevel"/>
    <w:tmpl w:val="BE86BE92"/>
    <w:lvl w:ilvl="0" w:tplc="F29AA60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FEB0FBF"/>
    <w:multiLevelType w:val="hybridMultilevel"/>
    <w:tmpl w:val="CDA0EC06"/>
    <w:lvl w:ilvl="0" w:tplc="DD2C88B4">
      <w:numFmt w:val="bullet"/>
      <w:suff w:val="space"/>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067F50"/>
    <w:multiLevelType w:val="hybridMultilevel"/>
    <w:tmpl w:val="F6ACED84"/>
    <w:lvl w:ilvl="0" w:tplc="E5F22882">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7C39A3"/>
    <w:multiLevelType w:val="hybridMultilevel"/>
    <w:tmpl w:val="9260E5D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7" w15:restartNumberingAfterBreak="0">
    <w:nsid w:val="64BD0599"/>
    <w:multiLevelType w:val="hybridMultilevel"/>
    <w:tmpl w:val="014E6C74"/>
    <w:lvl w:ilvl="0" w:tplc="2878F2A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06E8AB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0729D6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D8153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ACD8E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6169A0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B468A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125D8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F4C693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7FD1CB0"/>
    <w:multiLevelType w:val="hybridMultilevel"/>
    <w:tmpl w:val="6F440408"/>
    <w:lvl w:ilvl="0" w:tplc="1E5E7BF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CC6A0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62E07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EC0AA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1D2D5AC">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06FB7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ECEF0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B06F7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88FE1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A866744"/>
    <w:multiLevelType w:val="multilevel"/>
    <w:tmpl w:val="B57E40A4"/>
    <w:lvl w:ilvl="0">
      <w:start w:val="1"/>
      <w:numFmt w:val="decimal"/>
      <w:lvlText w:val="%1."/>
      <w:lvlJc w:val="left"/>
      <w:pPr>
        <w:tabs>
          <w:tab w:val="num" w:pos="300"/>
        </w:tabs>
        <w:ind w:left="300" w:hanging="30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37F2514"/>
    <w:multiLevelType w:val="hybridMultilevel"/>
    <w:tmpl w:val="55C83D3A"/>
    <w:lvl w:ilvl="0" w:tplc="18BC5758">
      <w:start w:val="1"/>
      <w:numFmt w:val="decimal"/>
      <w:lvlText w:val="(%1)"/>
      <w:lvlJc w:val="left"/>
      <w:pPr>
        <w:ind w:left="1849" w:hanging="1140"/>
      </w:pPr>
      <w:rPr>
        <w:rFonts w:hint="default"/>
        <w:b/>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42219F3"/>
    <w:multiLevelType w:val="multilevel"/>
    <w:tmpl w:val="1A14D4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2" w15:restartNumberingAfterBreak="0">
    <w:nsid w:val="755939FD"/>
    <w:multiLevelType w:val="hybridMultilevel"/>
    <w:tmpl w:val="A27609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505C2"/>
    <w:multiLevelType w:val="multilevel"/>
    <w:tmpl w:val="41A8573C"/>
    <w:lvl w:ilvl="0">
      <w:start w:val="1"/>
      <w:numFmt w:val="bullet"/>
      <w:lvlText w:val=""/>
      <w:lvlJc w:val="left"/>
      <w:pPr>
        <w:tabs>
          <w:tab w:val="num" w:pos="296"/>
        </w:tabs>
        <w:ind w:left="296" w:hanging="296"/>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9534A90"/>
    <w:multiLevelType w:val="hybridMultilevel"/>
    <w:tmpl w:val="78446006"/>
    <w:lvl w:ilvl="0" w:tplc="493CF03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083E8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5C98B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300FC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982B5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8EF50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7814C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C6D7D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26BF5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9D24F87"/>
    <w:multiLevelType w:val="hybridMultilevel"/>
    <w:tmpl w:val="88CC75BC"/>
    <w:lvl w:ilvl="0" w:tplc="CB96DBEA">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6" w15:restartNumberingAfterBreak="0">
    <w:nsid w:val="7E9B5581"/>
    <w:multiLevelType w:val="hybridMultilevel"/>
    <w:tmpl w:val="7F28A5FA"/>
    <w:lvl w:ilvl="0" w:tplc="13BA3D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F7B6CCD"/>
    <w:multiLevelType w:val="hybridMultilevel"/>
    <w:tmpl w:val="87FE93F2"/>
    <w:lvl w:ilvl="0" w:tplc="368CEB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90978243">
    <w:abstractNumId w:val="14"/>
  </w:num>
  <w:num w:numId="2" w16cid:durableId="94177979">
    <w:abstractNumId w:val="14"/>
  </w:num>
  <w:num w:numId="3" w16cid:durableId="1303190044">
    <w:abstractNumId w:val="4"/>
  </w:num>
  <w:num w:numId="4" w16cid:durableId="1188717187">
    <w:abstractNumId w:val="42"/>
  </w:num>
  <w:num w:numId="5" w16cid:durableId="1888881489">
    <w:abstractNumId w:val="41"/>
  </w:num>
  <w:num w:numId="6" w16cid:durableId="240872259">
    <w:abstractNumId w:val="35"/>
  </w:num>
  <w:num w:numId="7" w16cid:durableId="969824525">
    <w:abstractNumId w:val="22"/>
  </w:num>
  <w:num w:numId="8" w16cid:durableId="1946158492">
    <w:abstractNumId w:val="6"/>
  </w:num>
  <w:num w:numId="9" w16cid:durableId="1870677360">
    <w:abstractNumId w:val="9"/>
  </w:num>
  <w:num w:numId="10" w16cid:durableId="1132481961">
    <w:abstractNumId w:val="36"/>
  </w:num>
  <w:num w:numId="11" w16cid:durableId="54745541">
    <w:abstractNumId w:val="33"/>
  </w:num>
  <w:num w:numId="12" w16cid:durableId="312367902">
    <w:abstractNumId w:val="1"/>
  </w:num>
  <w:num w:numId="13" w16cid:durableId="290206144">
    <w:abstractNumId w:val="40"/>
  </w:num>
  <w:num w:numId="14" w16cid:durableId="229119366">
    <w:abstractNumId w:val="34"/>
  </w:num>
  <w:num w:numId="15" w16cid:durableId="422067562">
    <w:abstractNumId w:val="19"/>
  </w:num>
  <w:num w:numId="16" w16cid:durableId="1586185400">
    <w:abstractNumId w:val="25"/>
  </w:num>
  <w:num w:numId="17" w16cid:durableId="1891187442">
    <w:abstractNumId w:val="8"/>
  </w:num>
  <w:num w:numId="18" w16cid:durableId="918364989">
    <w:abstractNumId w:val="3"/>
  </w:num>
  <w:num w:numId="19" w16cid:durableId="729812934">
    <w:abstractNumId w:val="43"/>
  </w:num>
  <w:num w:numId="20" w16cid:durableId="721902538">
    <w:abstractNumId w:val="5"/>
  </w:num>
  <w:num w:numId="21" w16cid:durableId="636835013">
    <w:abstractNumId w:val="20"/>
  </w:num>
  <w:num w:numId="22" w16cid:durableId="579366320">
    <w:abstractNumId w:val="39"/>
  </w:num>
  <w:num w:numId="23" w16cid:durableId="49621884">
    <w:abstractNumId w:val="17"/>
  </w:num>
  <w:num w:numId="24" w16cid:durableId="1895577898">
    <w:abstractNumId w:val="16"/>
  </w:num>
  <w:num w:numId="25" w16cid:durableId="144275083">
    <w:abstractNumId w:val="21"/>
  </w:num>
  <w:num w:numId="26" w16cid:durableId="1540899719">
    <w:abstractNumId w:val="23"/>
  </w:num>
  <w:num w:numId="27" w16cid:durableId="1393386216">
    <w:abstractNumId w:val="18"/>
  </w:num>
  <w:num w:numId="28" w16cid:durableId="1530334850">
    <w:abstractNumId w:val="31"/>
  </w:num>
  <w:num w:numId="29" w16cid:durableId="1533423183">
    <w:abstractNumId w:val="27"/>
  </w:num>
  <w:num w:numId="30" w16cid:durableId="2074155612">
    <w:abstractNumId w:val="10"/>
  </w:num>
  <w:num w:numId="31" w16cid:durableId="781461132">
    <w:abstractNumId w:val="26"/>
  </w:num>
  <w:num w:numId="32" w16cid:durableId="847332969">
    <w:abstractNumId w:val="11"/>
  </w:num>
  <w:num w:numId="33" w16cid:durableId="882138227">
    <w:abstractNumId w:val="7"/>
  </w:num>
  <w:num w:numId="34" w16cid:durableId="33695508">
    <w:abstractNumId w:val="44"/>
  </w:num>
  <w:num w:numId="35" w16cid:durableId="1070736186">
    <w:abstractNumId w:val="37"/>
  </w:num>
  <w:num w:numId="36" w16cid:durableId="1244339781">
    <w:abstractNumId w:val="38"/>
  </w:num>
  <w:num w:numId="37" w16cid:durableId="563103257">
    <w:abstractNumId w:val="15"/>
  </w:num>
  <w:num w:numId="38" w16cid:durableId="155148336">
    <w:abstractNumId w:val="29"/>
  </w:num>
  <w:num w:numId="39" w16cid:durableId="896623317">
    <w:abstractNumId w:val="30"/>
  </w:num>
  <w:num w:numId="40" w16cid:durableId="611086665">
    <w:abstractNumId w:val="46"/>
  </w:num>
  <w:num w:numId="41" w16cid:durableId="840700707">
    <w:abstractNumId w:val="0"/>
  </w:num>
  <w:num w:numId="42" w16cid:durableId="1827353871">
    <w:abstractNumId w:val="12"/>
  </w:num>
  <w:num w:numId="43" w16cid:durableId="1476139018">
    <w:abstractNumId w:val="47"/>
  </w:num>
  <w:num w:numId="44" w16cid:durableId="47456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5667161">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34265122">
    <w:abstractNumId w:val="2"/>
  </w:num>
  <w:num w:numId="47" w16cid:durableId="1149981867">
    <w:abstractNumId w:val="45"/>
  </w:num>
  <w:num w:numId="48" w16cid:durableId="1069304833">
    <w:abstractNumId w:val="13"/>
  </w:num>
  <w:num w:numId="49" w16cid:durableId="18581556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isplayBackgroundShape/>
  <w:mirrorMargins/>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955"/>
    <w:rsid w:val="0000006E"/>
    <w:rsid w:val="0000446C"/>
    <w:rsid w:val="00005112"/>
    <w:rsid w:val="0001148A"/>
    <w:rsid w:val="00017FCE"/>
    <w:rsid w:val="000226A8"/>
    <w:rsid w:val="00025CF7"/>
    <w:rsid w:val="00030E34"/>
    <w:rsid w:val="0003457E"/>
    <w:rsid w:val="00042F64"/>
    <w:rsid w:val="000468F9"/>
    <w:rsid w:val="000470BA"/>
    <w:rsid w:val="00062D42"/>
    <w:rsid w:val="00073387"/>
    <w:rsid w:val="00073B8C"/>
    <w:rsid w:val="00074B14"/>
    <w:rsid w:val="00080B24"/>
    <w:rsid w:val="00082A57"/>
    <w:rsid w:val="00093517"/>
    <w:rsid w:val="0009564E"/>
    <w:rsid w:val="000A14D8"/>
    <w:rsid w:val="000A732B"/>
    <w:rsid w:val="000A7CD7"/>
    <w:rsid w:val="000B3958"/>
    <w:rsid w:val="000B4A88"/>
    <w:rsid w:val="000C143C"/>
    <w:rsid w:val="000C1ED0"/>
    <w:rsid w:val="000C3253"/>
    <w:rsid w:val="000C48D1"/>
    <w:rsid w:val="000D4BB9"/>
    <w:rsid w:val="000E21AC"/>
    <w:rsid w:val="000E2BEB"/>
    <w:rsid w:val="000E4789"/>
    <w:rsid w:val="000E7989"/>
    <w:rsid w:val="00100B2B"/>
    <w:rsid w:val="00102A4F"/>
    <w:rsid w:val="00122C5B"/>
    <w:rsid w:val="00122C60"/>
    <w:rsid w:val="0012479D"/>
    <w:rsid w:val="0012630D"/>
    <w:rsid w:val="001272D2"/>
    <w:rsid w:val="00130BA0"/>
    <w:rsid w:val="001348F3"/>
    <w:rsid w:val="00135C2B"/>
    <w:rsid w:val="001402E1"/>
    <w:rsid w:val="00142F59"/>
    <w:rsid w:val="001525BD"/>
    <w:rsid w:val="00152ADA"/>
    <w:rsid w:val="00164F3D"/>
    <w:rsid w:val="001662B0"/>
    <w:rsid w:val="00167A35"/>
    <w:rsid w:val="00173753"/>
    <w:rsid w:val="00173E54"/>
    <w:rsid w:val="0018040D"/>
    <w:rsid w:val="0018145E"/>
    <w:rsid w:val="001920F5"/>
    <w:rsid w:val="001A2D60"/>
    <w:rsid w:val="001B0668"/>
    <w:rsid w:val="001B0C3B"/>
    <w:rsid w:val="001B1CE2"/>
    <w:rsid w:val="001B3D7E"/>
    <w:rsid w:val="001B499E"/>
    <w:rsid w:val="001B62BD"/>
    <w:rsid w:val="001C108F"/>
    <w:rsid w:val="001C36D4"/>
    <w:rsid w:val="001D55BB"/>
    <w:rsid w:val="001D7B33"/>
    <w:rsid w:val="001E1F63"/>
    <w:rsid w:val="001F2B70"/>
    <w:rsid w:val="001F52C2"/>
    <w:rsid w:val="00202470"/>
    <w:rsid w:val="00207A1B"/>
    <w:rsid w:val="0021102B"/>
    <w:rsid w:val="002114BA"/>
    <w:rsid w:val="00212622"/>
    <w:rsid w:val="0021336D"/>
    <w:rsid w:val="00215BB5"/>
    <w:rsid w:val="00215FB9"/>
    <w:rsid w:val="00221DFE"/>
    <w:rsid w:val="00222560"/>
    <w:rsid w:val="002252DE"/>
    <w:rsid w:val="0022685A"/>
    <w:rsid w:val="00226D0A"/>
    <w:rsid w:val="00232B29"/>
    <w:rsid w:val="0024366D"/>
    <w:rsid w:val="00260E48"/>
    <w:rsid w:val="002702F5"/>
    <w:rsid w:val="00270FC5"/>
    <w:rsid w:val="002733D5"/>
    <w:rsid w:val="00283B3A"/>
    <w:rsid w:val="00284D20"/>
    <w:rsid w:val="0028549D"/>
    <w:rsid w:val="00285C37"/>
    <w:rsid w:val="00286536"/>
    <w:rsid w:val="002903BD"/>
    <w:rsid w:val="00292C74"/>
    <w:rsid w:val="00293FA5"/>
    <w:rsid w:val="002A790F"/>
    <w:rsid w:val="002B1007"/>
    <w:rsid w:val="002B5206"/>
    <w:rsid w:val="002B5758"/>
    <w:rsid w:val="002C25EF"/>
    <w:rsid w:val="002C4CDD"/>
    <w:rsid w:val="002D1251"/>
    <w:rsid w:val="002E153E"/>
    <w:rsid w:val="002E3799"/>
    <w:rsid w:val="002F536E"/>
    <w:rsid w:val="002F62FA"/>
    <w:rsid w:val="003001CF"/>
    <w:rsid w:val="00311554"/>
    <w:rsid w:val="0031411A"/>
    <w:rsid w:val="00314AE1"/>
    <w:rsid w:val="003217C0"/>
    <w:rsid w:val="003231FF"/>
    <w:rsid w:val="0032746F"/>
    <w:rsid w:val="003329B8"/>
    <w:rsid w:val="00334BE7"/>
    <w:rsid w:val="00335CFD"/>
    <w:rsid w:val="00341C3B"/>
    <w:rsid w:val="00344C14"/>
    <w:rsid w:val="00346B4D"/>
    <w:rsid w:val="003519DB"/>
    <w:rsid w:val="00357C63"/>
    <w:rsid w:val="00363A6E"/>
    <w:rsid w:val="003676D7"/>
    <w:rsid w:val="00377190"/>
    <w:rsid w:val="00381209"/>
    <w:rsid w:val="00381964"/>
    <w:rsid w:val="003826AD"/>
    <w:rsid w:val="00384392"/>
    <w:rsid w:val="003A0382"/>
    <w:rsid w:val="003A1CB5"/>
    <w:rsid w:val="003A201A"/>
    <w:rsid w:val="003A3CD8"/>
    <w:rsid w:val="003B2A5D"/>
    <w:rsid w:val="003C2BC5"/>
    <w:rsid w:val="003C5315"/>
    <w:rsid w:val="003D1174"/>
    <w:rsid w:val="003D1276"/>
    <w:rsid w:val="003E0A74"/>
    <w:rsid w:val="003E23E6"/>
    <w:rsid w:val="003E39D5"/>
    <w:rsid w:val="003E3CC6"/>
    <w:rsid w:val="003E49AA"/>
    <w:rsid w:val="003F4487"/>
    <w:rsid w:val="003F49B2"/>
    <w:rsid w:val="003F56A1"/>
    <w:rsid w:val="00400910"/>
    <w:rsid w:val="004049B9"/>
    <w:rsid w:val="00410FFB"/>
    <w:rsid w:val="0041275D"/>
    <w:rsid w:val="00413939"/>
    <w:rsid w:val="00426446"/>
    <w:rsid w:val="00427EC1"/>
    <w:rsid w:val="004375C8"/>
    <w:rsid w:val="00444419"/>
    <w:rsid w:val="00445D69"/>
    <w:rsid w:val="004531CB"/>
    <w:rsid w:val="00455388"/>
    <w:rsid w:val="00460E01"/>
    <w:rsid w:val="00462737"/>
    <w:rsid w:val="00462DBC"/>
    <w:rsid w:val="00462F90"/>
    <w:rsid w:val="00463C6D"/>
    <w:rsid w:val="004737A0"/>
    <w:rsid w:val="00475E25"/>
    <w:rsid w:val="004A0489"/>
    <w:rsid w:val="004B4919"/>
    <w:rsid w:val="004C229F"/>
    <w:rsid w:val="004C6BF8"/>
    <w:rsid w:val="004C74BB"/>
    <w:rsid w:val="004C7663"/>
    <w:rsid w:val="004D037B"/>
    <w:rsid w:val="004E2ACE"/>
    <w:rsid w:val="004E36A1"/>
    <w:rsid w:val="004E3B64"/>
    <w:rsid w:val="004E4AC3"/>
    <w:rsid w:val="004E4ECA"/>
    <w:rsid w:val="004F04F4"/>
    <w:rsid w:val="004F258E"/>
    <w:rsid w:val="004F288F"/>
    <w:rsid w:val="004F2B47"/>
    <w:rsid w:val="004F39A6"/>
    <w:rsid w:val="00502487"/>
    <w:rsid w:val="00503834"/>
    <w:rsid w:val="00505C1A"/>
    <w:rsid w:val="00510ED9"/>
    <w:rsid w:val="0051289C"/>
    <w:rsid w:val="00517177"/>
    <w:rsid w:val="00531254"/>
    <w:rsid w:val="005368B0"/>
    <w:rsid w:val="00544029"/>
    <w:rsid w:val="0055387D"/>
    <w:rsid w:val="00560FCE"/>
    <w:rsid w:val="00563E03"/>
    <w:rsid w:val="00564924"/>
    <w:rsid w:val="00564B5F"/>
    <w:rsid w:val="0056533F"/>
    <w:rsid w:val="005718F2"/>
    <w:rsid w:val="00573064"/>
    <w:rsid w:val="005745B1"/>
    <w:rsid w:val="005763F7"/>
    <w:rsid w:val="00581667"/>
    <w:rsid w:val="00586971"/>
    <w:rsid w:val="00591ABE"/>
    <w:rsid w:val="00594D6E"/>
    <w:rsid w:val="00595BD0"/>
    <w:rsid w:val="00596AE4"/>
    <w:rsid w:val="005971E0"/>
    <w:rsid w:val="005A0625"/>
    <w:rsid w:val="005A7AEF"/>
    <w:rsid w:val="005B0A38"/>
    <w:rsid w:val="005B1D35"/>
    <w:rsid w:val="005B1F26"/>
    <w:rsid w:val="005B3DBF"/>
    <w:rsid w:val="005B4BF3"/>
    <w:rsid w:val="005C0A6D"/>
    <w:rsid w:val="005C0F7B"/>
    <w:rsid w:val="005C0FF2"/>
    <w:rsid w:val="005C5B51"/>
    <w:rsid w:val="005D0BB8"/>
    <w:rsid w:val="005D1208"/>
    <w:rsid w:val="005D3CFB"/>
    <w:rsid w:val="005D749A"/>
    <w:rsid w:val="005E241C"/>
    <w:rsid w:val="005E416D"/>
    <w:rsid w:val="005E5475"/>
    <w:rsid w:val="005E5D3A"/>
    <w:rsid w:val="005E6BA9"/>
    <w:rsid w:val="005E739F"/>
    <w:rsid w:val="005F2570"/>
    <w:rsid w:val="005F3423"/>
    <w:rsid w:val="005F360E"/>
    <w:rsid w:val="0060141B"/>
    <w:rsid w:val="00601E46"/>
    <w:rsid w:val="00604F6C"/>
    <w:rsid w:val="00610909"/>
    <w:rsid w:val="0061608C"/>
    <w:rsid w:val="0062096C"/>
    <w:rsid w:val="00624534"/>
    <w:rsid w:val="00634083"/>
    <w:rsid w:val="0064378C"/>
    <w:rsid w:val="00645350"/>
    <w:rsid w:val="00646030"/>
    <w:rsid w:val="00666073"/>
    <w:rsid w:val="00671369"/>
    <w:rsid w:val="00673F9B"/>
    <w:rsid w:val="006740D5"/>
    <w:rsid w:val="00674E5A"/>
    <w:rsid w:val="00680DB9"/>
    <w:rsid w:val="00682137"/>
    <w:rsid w:val="006828AF"/>
    <w:rsid w:val="00684FF9"/>
    <w:rsid w:val="00687B47"/>
    <w:rsid w:val="0069174B"/>
    <w:rsid w:val="00692CD1"/>
    <w:rsid w:val="006A0F41"/>
    <w:rsid w:val="006A16C3"/>
    <w:rsid w:val="006A1C43"/>
    <w:rsid w:val="006B1C91"/>
    <w:rsid w:val="006B5122"/>
    <w:rsid w:val="006B7FEF"/>
    <w:rsid w:val="006C0997"/>
    <w:rsid w:val="006D5EDD"/>
    <w:rsid w:val="006D6A99"/>
    <w:rsid w:val="006D6B75"/>
    <w:rsid w:val="006E2855"/>
    <w:rsid w:val="006E4265"/>
    <w:rsid w:val="006E4ED6"/>
    <w:rsid w:val="006E7169"/>
    <w:rsid w:val="006E7321"/>
    <w:rsid w:val="006F217E"/>
    <w:rsid w:val="006F38EC"/>
    <w:rsid w:val="00712247"/>
    <w:rsid w:val="00717E21"/>
    <w:rsid w:val="00730159"/>
    <w:rsid w:val="00737C5A"/>
    <w:rsid w:val="00756A73"/>
    <w:rsid w:val="0076127C"/>
    <w:rsid w:val="00762FC5"/>
    <w:rsid w:val="007719CC"/>
    <w:rsid w:val="00772012"/>
    <w:rsid w:val="00772B70"/>
    <w:rsid w:val="0078056A"/>
    <w:rsid w:val="00781C06"/>
    <w:rsid w:val="00785F64"/>
    <w:rsid w:val="0079043B"/>
    <w:rsid w:val="00796BE2"/>
    <w:rsid w:val="00797090"/>
    <w:rsid w:val="00797A59"/>
    <w:rsid w:val="007A078B"/>
    <w:rsid w:val="007A6551"/>
    <w:rsid w:val="007A6DE6"/>
    <w:rsid w:val="007B0306"/>
    <w:rsid w:val="007B4B22"/>
    <w:rsid w:val="007B64F6"/>
    <w:rsid w:val="007C1924"/>
    <w:rsid w:val="007C4AEC"/>
    <w:rsid w:val="007C52B5"/>
    <w:rsid w:val="007D23DF"/>
    <w:rsid w:val="007D252E"/>
    <w:rsid w:val="007D63E4"/>
    <w:rsid w:val="007E4976"/>
    <w:rsid w:val="007F0269"/>
    <w:rsid w:val="007F69A5"/>
    <w:rsid w:val="008015E2"/>
    <w:rsid w:val="00805BDB"/>
    <w:rsid w:val="00806163"/>
    <w:rsid w:val="008074E0"/>
    <w:rsid w:val="008177E3"/>
    <w:rsid w:val="008215E1"/>
    <w:rsid w:val="00825BE7"/>
    <w:rsid w:val="00827D3B"/>
    <w:rsid w:val="00830B9E"/>
    <w:rsid w:val="008320EC"/>
    <w:rsid w:val="00837B58"/>
    <w:rsid w:val="00843CAE"/>
    <w:rsid w:val="008467CE"/>
    <w:rsid w:val="0085236E"/>
    <w:rsid w:val="00852F9F"/>
    <w:rsid w:val="008563FC"/>
    <w:rsid w:val="00861003"/>
    <w:rsid w:val="00864D1E"/>
    <w:rsid w:val="0086775C"/>
    <w:rsid w:val="00871107"/>
    <w:rsid w:val="008751E2"/>
    <w:rsid w:val="00880674"/>
    <w:rsid w:val="00880AF6"/>
    <w:rsid w:val="00882A2C"/>
    <w:rsid w:val="00882C00"/>
    <w:rsid w:val="00887FC5"/>
    <w:rsid w:val="0089180B"/>
    <w:rsid w:val="00891E58"/>
    <w:rsid w:val="00897189"/>
    <w:rsid w:val="0089762F"/>
    <w:rsid w:val="008A1628"/>
    <w:rsid w:val="008A3975"/>
    <w:rsid w:val="008A4105"/>
    <w:rsid w:val="008A43C6"/>
    <w:rsid w:val="008A634E"/>
    <w:rsid w:val="008B26BF"/>
    <w:rsid w:val="008B31CF"/>
    <w:rsid w:val="008B3DCB"/>
    <w:rsid w:val="008B6552"/>
    <w:rsid w:val="008C0BF3"/>
    <w:rsid w:val="008D7B85"/>
    <w:rsid w:val="008E37CA"/>
    <w:rsid w:val="008E3945"/>
    <w:rsid w:val="008E3D7D"/>
    <w:rsid w:val="00900B24"/>
    <w:rsid w:val="00904D4F"/>
    <w:rsid w:val="0090536B"/>
    <w:rsid w:val="0090559A"/>
    <w:rsid w:val="00913CB7"/>
    <w:rsid w:val="00916D66"/>
    <w:rsid w:val="0092158E"/>
    <w:rsid w:val="009258A3"/>
    <w:rsid w:val="009263D2"/>
    <w:rsid w:val="00926CC4"/>
    <w:rsid w:val="00931C97"/>
    <w:rsid w:val="00937146"/>
    <w:rsid w:val="00944418"/>
    <w:rsid w:val="00950AC0"/>
    <w:rsid w:val="00956F04"/>
    <w:rsid w:val="00957419"/>
    <w:rsid w:val="00961212"/>
    <w:rsid w:val="009707FB"/>
    <w:rsid w:val="00982A8E"/>
    <w:rsid w:val="009856E4"/>
    <w:rsid w:val="00985D2E"/>
    <w:rsid w:val="00985DC2"/>
    <w:rsid w:val="009878B8"/>
    <w:rsid w:val="00996805"/>
    <w:rsid w:val="009A29FC"/>
    <w:rsid w:val="009B08EB"/>
    <w:rsid w:val="009B2ACC"/>
    <w:rsid w:val="009B6701"/>
    <w:rsid w:val="009B6D2D"/>
    <w:rsid w:val="009C1996"/>
    <w:rsid w:val="009C7013"/>
    <w:rsid w:val="009D131F"/>
    <w:rsid w:val="009D1DEF"/>
    <w:rsid w:val="009E2F9C"/>
    <w:rsid w:val="009F3316"/>
    <w:rsid w:val="009F5757"/>
    <w:rsid w:val="009F7E4E"/>
    <w:rsid w:val="00A01038"/>
    <w:rsid w:val="00A04461"/>
    <w:rsid w:val="00A108C0"/>
    <w:rsid w:val="00A1305E"/>
    <w:rsid w:val="00A1350A"/>
    <w:rsid w:val="00A16D33"/>
    <w:rsid w:val="00A2468B"/>
    <w:rsid w:val="00A24DF0"/>
    <w:rsid w:val="00A25E5B"/>
    <w:rsid w:val="00A27D1A"/>
    <w:rsid w:val="00A3091B"/>
    <w:rsid w:val="00A30C9D"/>
    <w:rsid w:val="00A41F04"/>
    <w:rsid w:val="00A4208F"/>
    <w:rsid w:val="00A476F0"/>
    <w:rsid w:val="00A50275"/>
    <w:rsid w:val="00A5415A"/>
    <w:rsid w:val="00A55810"/>
    <w:rsid w:val="00A62C0E"/>
    <w:rsid w:val="00A664A1"/>
    <w:rsid w:val="00A66A77"/>
    <w:rsid w:val="00A671B7"/>
    <w:rsid w:val="00A67997"/>
    <w:rsid w:val="00A73FAF"/>
    <w:rsid w:val="00A75B9F"/>
    <w:rsid w:val="00A8095A"/>
    <w:rsid w:val="00A80A9F"/>
    <w:rsid w:val="00A81A11"/>
    <w:rsid w:val="00A8268E"/>
    <w:rsid w:val="00A86138"/>
    <w:rsid w:val="00A866A8"/>
    <w:rsid w:val="00A87E5E"/>
    <w:rsid w:val="00A9354A"/>
    <w:rsid w:val="00A941F1"/>
    <w:rsid w:val="00A9765F"/>
    <w:rsid w:val="00AA1D8C"/>
    <w:rsid w:val="00AA6F8B"/>
    <w:rsid w:val="00AB5205"/>
    <w:rsid w:val="00AB7711"/>
    <w:rsid w:val="00AC2515"/>
    <w:rsid w:val="00AC501D"/>
    <w:rsid w:val="00AC77F3"/>
    <w:rsid w:val="00AC7A28"/>
    <w:rsid w:val="00AD0889"/>
    <w:rsid w:val="00AD0E2A"/>
    <w:rsid w:val="00AD64B4"/>
    <w:rsid w:val="00AD7C9F"/>
    <w:rsid w:val="00AE0DA5"/>
    <w:rsid w:val="00AF36F1"/>
    <w:rsid w:val="00AF392A"/>
    <w:rsid w:val="00AF76E7"/>
    <w:rsid w:val="00B11562"/>
    <w:rsid w:val="00B365D2"/>
    <w:rsid w:val="00B375D0"/>
    <w:rsid w:val="00B53C5C"/>
    <w:rsid w:val="00B61DA4"/>
    <w:rsid w:val="00B65E15"/>
    <w:rsid w:val="00B73104"/>
    <w:rsid w:val="00B75039"/>
    <w:rsid w:val="00B85062"/>
    <w:rsid w:val="00B86410"/>
    <w:rsid w:val="00B872E5"/>
    <w:rsid w:val="00B90F69"/>
    <w:rsid w:val="00BA3F6C"/>
    <w:rsid w:val="00BA5F4A"/>
    <w:rsid w:val="00BB36E8"/>
    <w:rsid w:val="00BB74F8"/>
    <w:rsid w:val="00BB790B"/>
    <w:rsid w:val="00BC2152"/>
    <w:rsid w:val="00BE7533"/>
    <w:rsid w:val="00BF3F73"/>
    <w:rsid w:val="00BF4D83"/>
    <w:rsid w:val="00BF7596"/>
    <w:rsid w:val="00C00CAF"/>
    <w:rsid w:val="00C0549D"/>
    <w:rsid w:val="00C1601C"/>
    <w:rsid w:val="00C25837"/>
    <w:rsid w:val="00C32BC8"/>
    <w:rsid w:val="00C52331"/>
    <w:rsid w:val="00C563B8"/>
    <w:rsid w:val="00C63B74"/>
    <w:rsid w:val="00C668DB"/>
    <w:rsid w:val="00C7480D"/>
    <w:rsid w:val="00C74BAC"/>
    <w:rsid w:val="00C74C2C"/>
    <w:rsid w:val="00C76CF2"/>
    <w:rsid w:val="00C81576"/>
    <w:rsid w:val="00C84CAE"/>
    <w:rsid w:val="00C8591D"/>
    <w:rsid w:val="00C90349"/>
    <w:rsid w:val="00C965E4"/>
    <w:rsid w:val="00CA1513"/>
    <w:rsid w:val="00CA59DE"/>
    <w:rsid w:val="00CA5BBE"/>
    <w:rsid w:val="00CB497C"/>
    <w:rsid w:val="00CC1D79"/>
    <w:rsid w:val="00CC4519"/>
    <w:rsid w:val="00CD1C49"/>
    <w:rsid w:val="00CD5D3C"/>
    <w:rsid w:val="00CE0D28"/>
    <w:rsid w:val="00CE5384"/>
    <w:rsid w:val="00CE54A8"/>
    <w:rsid w:val="00CE6A03"/>
    <w:rsid w:val="00CF0F1B"/>
    <w:rsid w:val="00CF0FB7"/>
    <w:rsid w:val="00CF1C43"/>
    <w:rsid w:val="00CF5569"/>
    <w:rsid w:val="00CF5E28"/>
    <w:rsid w:val="00D005A6"/>
    <w:rsid w:val="00D02444"/>
    <w:rsid w:val="00D024A2"/>
    <w:rsid w:val="00D024DE"/>
    <w:rsid w:val="00D0525B"/>
    <w:rsid w:val="00D057FA"/>
    <w:rsid w:val="00D326AC"/>
    <w:rsid w:val="00D40E4D"/>
    <w:rsid w:val="00D45563"/>
    <w:rsid w:val="00D45AE0"/>
    <w:rsid w:val="00D539E9"/>
    <w:rsid w:val="00D57ED6"/>
    <w:rsid w:val="00D6339D"/>
    <w:rsid w:val="00D640F6"/>
    <w:rsid w:val="00D6572A"/>
    <w:rsid w:val="00D659EF"/>
    <w:rsid w:val="00D67202"/>
    <w:rsid w:val="00D67CC6"/>
    <w:rsid w:val="00D82BE1"/>
    <w:rsid w:val="00D904AC"/>
    <w:rsid w:val="00D90837"/>
    <w:rsid w:val="00D91BF2"/>
    <w:rsid w:val="00D944CC"/>
    <w:rsid w:val="00DB1AB4"/>
    <w:rsid w:val="00DB3A55"/>
    <w:rsid w:val="00DC0B8A"/>
    <w:rsid w:val="00DC25D0"/>
    <w:rsid w:val="00DC2907"/>
    <w:rsid w:val="00DC34BF"/>
    <w:rsid w:val="00DC4AF7"/>
    <w:rsid w:val="00DC67B2"/>
    <w:rsid w:val="00DC7055"/>
    <w:rsid w:val="00DD1BC9"/>
    <w:rsid w:val="00DD1D87"/>
    <w:rsid w:val="00DD6B14"/>
    <w:rsid w:val="00DD732C"/>
    <w:rsid w:val="00DE4429"/>
    <w:rsid w:val="00DE5B92"/>
    <w:rsid w:val="00DE6169"/>
    <w:rsid w:val="00DE6F4D"/>
    <w:rsid w:val="00DF2894"/>
    <w:rsid w:val="00DF5734"/>
    <w:rsid w:val="00E01D5D"/>
    <w:rsid w:val="00E11A5D"/>
    <w:rsid w:val="00E121CF"/>
    <w:rsid w:val="00E16F2C"/>
    <w:rsid w:val="00E2322B"/>
    <w:rsid w:val="00E279CA"/>
    <w:rsid w:val="00E27B63"/>
    <w:rsid w:val="00E3573E"/>
    <w:rsid w:val="00E43882"/>
    <w:rsid w:val="00E52D66"/>
    <w:rsid w:val="00E52EB2"/>
    <w:rsid w:val="00E57256"/>
    <w:rsid w:val="00E64E9C"/>
    <w:rsid w:val="00E67225"/>
    <w:rsid w:val="00E70D03"/>
    <w:rsid w:val="00E75406"/>
    <w:rsid w:val="00E80106"/>
    <w:rsid w:val="00E80938"/>
    <w:rsid w:val="00E86815"/>
    <w:rsid w:val="00E90030"/>
    <w:rsid w:val="00E90FD7"/>
    <w:rsid w:val="00E90FF2"/>
    <w:rsid w:val="00E95ED6"/>
    <w:rsid w:val="00EA057A"/>
    <w:rsid w:val="00EA2E5E"/>
    <w:rsid w:val="00EA75F7"/>
    <w:rsid w:val="00EB33A6"/>
    <w:rsid w:val="00EC3E2F"/>
    <w:rsid w:val="00EC4F91"/>
    <w:rsid w:val="00EC5A51"/>
    <w:rsid w:val="00EC5F20"/>
    <w:rsid w:val="00EC6B1C"/>
    <w:rsid w:val="00EE0354"/>
    <w:rsid w:val="00EE338D"/>
    <w:rsid w:val="00EE3621"/>
    <w:rsid w:val="00EF26A4"/>
    <w:rsid w:val="00EF5B1A"/>
    <w:rsid w:val="00F00910"/>
    <w:rsid w:val="00F0208E"/>
    <w:rsid w:val="00F102B1"/>
    <w:rsid w:val="00F10512"/>
    <w:rsid w:val="00F14599"/>
    <w:rsid w:val="00F25E7C"/>
    <w:rsid w:val="00F41A0A"/>
    <w:rsid w:val="00F41BF3"/>
    <w:rsid w:val="00F44761"/>
    <w:rsid w:val="00F4523B"/>
    <w:rsid w:val="00F456ED"/>
    <w:rsid w:val="00F46938"/>
    <w:rsid w:val="00F510DD"/>
    <w:rsid w:val="00F61E84"/>
    <w:rsid w:val="00F626BA"/>
    <w:rsid w:val="00F66913"/>
    <w:rsid w:val="00F7558E"/>
    <w:rsid w:val="00F777B7"/>
    <w:rsid w:val="00F80796"/>
    <w:rsid w:val="00F907D9"/>
    <w:rsid w:val="00F92A25"/>
    <w:rsid w:val="00F93902"/>
    <w:rsid w:val="00F95602"/>
    <w:rsid w:val="00FA0E05"/>
    <w:rsid w:val="00FA2918"/>
    <w:rsid w:val="00FA7AC1"/>
    <w:rsid w:val="00FB127D"/>
    <w:rsid w:val="00FB24CE"/>
    <w:rsid w:val="00FB4D9F"/>
    <w:rsid w:val="00FB4EAC"/>
    <w:rsid w:val="00FB751B"/>
    <w:rsid w:val="00FC2086"/>
    <w:rsid w:val="00FC6A3D"/>
    <w:rsid w:val="00FD2EC6"/>
    <w:rsid w:val="00FD3202"/>
    <w:rsid w:val="00FE037A"/>
    <w:rsid w:val="00FE198E"/>
    <w:rsid w:val="00FE37FD"/>
    <w:rsid w:val="00FF0268"/>
    <w:rsid w:val="00FF69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EAD66"/>
  <w15:docId w15:val="{9651DA36-8E71-4E93-8F19-A7687077A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560"/>
    <w:pPr>
      <w:spacing w:before="120" w:after="120" w:line="312" w:lineRule="auto"/>
    </w:pPr>
    <w:rPr>
      <w:sz w:val="26"/>
      <w:lang w:val="vi-VN"/>
    </w:rPr>
  </w:style>
  <w:style w:type="paragraph" w:styleId="Heading1">
    <w:name w:val="heading 1"/>
    <w:basedOn w:val="ListParagraph"/>
    <w:next w:val="Normal"/>
    <w:link w:val="Heading1Char"/>
    <w:uiPriority w:val="9"/>
    <w:qFormat/>
    <w:rsid w:val="00346B4D"/>
    <w:pPr>
      <w:numPr>
        <w:numId w:val="2"/>
      </w:numPr>
      <w:outlineLvl w:val="0"/>
    </w:pPr>
    <w:rPr>
      <w:b/>
    </w:rPr>
  </w:style>
  <w:style w:type="paragraph" w:styleId="Heading2">
    <w:name w:val="heading 2"/>
    <w:basedOn w:val="ListParagraph"/>
    <w:next w:val="Normal"/>
    <w:link w:val="Heading2Char"/>
    <w:uiPriority w:val="9"/>
    <w:unhideWhenUsed/>
    <w:qFormat/>
    <w:rsid w:val="00346B4D"/>
    <w:pPr>
      <w:numPr>
        <w:ilvl w:val="1"/>
        <w:numId w:val="1"/>
      </w:numPr>
      <w:outlineLvl w:val="1"/>
    </w:pPr>
    <w:rPr>
      <w:b/>
      <w:i/>
    </w:rPr>
  </w:style>
  <w:style w:type="paragraph" w:styleId="Heading3">
    <w:name w:val="heading 3"/>
    <w:basedOn w:val="Normal"/>
    <w:next w:val="Normal"/>
    <w:link w:val="Heading3Char"/>
    <w:uiPriority w:val="9"/>
    <w:semiHidden/>
    <w:unhideWhenUsed/>
    <w:qFormat/>
    <w:rsid w:val="003826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94441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unhideWhenUsed/>
    <w:qFormat/>
    <w:rsid w:val="00E8093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94441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olorful List Accent 1,Numbered Paragraph,IBL List Paragraph,Numbered List Paragraph,List_Paragraph,Multilevel para_II,Resume Title,List Paragraph 1,Bullet paras,Colorful List Accen,Bullets,List Bullet-OpsManual,References,Title Style 1"/>
    <w:basedOn w:val="Normal"/>
    <w:link w:val="ListParagraphChar"/>
    <w:uiPriority w:val="34"/>
    <w:qFormat/>
    <w:rsid w:val="00346B4D"/>
    <w:pPr>
      <w:ind w:left="720"/>
      <w:contextualSpacing/>
    </w:pPr>
  </w:style>
  <w:style w:type="character" w:customStyle="1" w:styleId="ListParagraphChar">
    <w:name w:val="List Paragraph Char"/>
    <w:aliases w:val="Colorful List Accent 1 Char,Numbered Paragraph Char,IBL List Paragraph Char,Numbered List Paragraph Char,List_Paragraph Char,Multilevel para_II Char,Resume Title Char,List Paragraph 1 Char,Bullet paras Char,Colorful List Accen Char"/>
    <w:link w:val="ListParagraph"/>
    <w:uiPriority w:val="34"/>
    <w:qFormat/>
    <w:locked/>
    <w:rsid w:val="00135C2B"/>
    <w:rPr>
      <w:sz w:val="26"/>
    </w:rPr>
  </w:style>
  <w:style w:type="character" w:customStyle="1" w:styleId="Heading1Char">
    <w:name w:val="Heading 1 Char"/>
    <w:basedOn w:val="DefaultParagraphFont"/>
    <w:link w:val="Heading1"/>
    <w:uiPriority w:val="9"/>
    <w:rsid w:val="00346B4D"/>
    <w:rPr>
      <w:b/>
      <w:sz w:val="26"/>
    </w:rPr>
  </w:style>
  <w:style w:type="character" w:customStyle="1" w:styleId="Heading2Char">
    <w:name w:val="Heading 2 Char"/>
    <w:basedOn w:val="DefaultParagraphFont"/>
    <w:link w:val="Heading2"/>
    <w:uiPriority w:val="9"/>
    <w:rsid w:val="00346B4D"/>
    <w:rPr>
      <w:b/>
      <w:i/>
      <w:sz w:val="26"/>
    </w:rPr>
  </w:style>
  <w:style w:type="character" w:customStyle="1" w:styleId="Heading3Char">
    <w:name w:val="Heading 3 Char"/>
    <w:basedOn w:val="DefaultParagraphFont"/>
    <w:link w:val="Heading3"/>
    <w:uiPriority w:val="9"/>
    <w:semiHidden/>
    <w:rsid w:val="003826A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944418"/>
    <w:rPr>
      <w:rFonts w:asciiTheme="majorHAnsi" w:eastAsiaTheme="majorEastAsia" w:hAnsiTheme="majorHAnsi" w:cstheme="majorBidi"/>
      <w:i/>
      <w:iCs/>
      <w:color w:val="2E74B5" w:themeColor="accent1" w:themeShade="BF"/>
      <w:sz w:val="26"/>
    </w:rPr>
  </w:style>
  <w:style w:type="character" w:customStyle="1" w:styleId="Heading6Char">
    <w:name w:val="Heading 6 Char"/>
    <w:basedOn w:val="DefaultParagraphFont"/>
    <w:link w:val="Heading6"/>
    <w:uiPriority w:val="9"/>
    <w:rsid w:val="00E80938"/>
    <w:rPr>
      <w:rFonts w:asciiTheme="majorHAnsi" w:eastAsiaTheme="majorEastAsia" w:hAnsiTheme="majorHAnsi" w:cstheme="majorBidi"/>
      <w:color w:val="1F4D78" w:themeColor="accent1" w:themeShade="7F"/>
      <w:sz w:val="26"/>
    </w:rPr>
  </w:style>
  <w:style w:type="character" w:customStyle="1" w:styleId="Heading7Char">
    <w:name w:val="Heading 7 Char"/>
    <w:basedOn w:val="DefaultParagraphFont"/>
    <w:link w:val="Heading7"/>
    <w:rsid w:val="00944418"/>
    <w:rPr>
      <w:rFonts w:asciiTheme="majorHAnsi" w:eastAsiaTheme="majorEastAsia" w:hAnsiTheme="majorHAnsi" w:cstheme="majorBidi"/>
      <w:i/>
      <w:iCs/>
      <w:color w:val="1F4D78" w:themeColor="accent1" w:themeShade="7F"/>
      <w:sz w:val="26"/>
    </w:rPr>
  </w:style>
  <w:style w:type="paragraph" w:styleId="BalloonText">
    <w:name w:val="Balloon Text"/>
    <w:basedOn w:val="Normal"/>
    <w:link w:val="BalloonTextChar"/>
    <w:unhideWhenUsed/>
    <w:rsid w:val="00FF695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F6955"/>
    <w:rPr>
      <w:rFonts w:ascii="Segoe UI" w:hAnsi="Segoe UI" w:cs="Segoe UI"/>
      <w:sz w:val="18"/>
      <w:szCs w:val="18"/>
    </w:rPr>
  </w:style>
  <w:style w:type="paragraph" w:styleId="Header">
    <w:name w:val="header"/>
    <w:basedOn w:val="Normal"/>
    <w:link w:val="HeaderChar"/>
    <w:uiPriority w:val="99"/>
    <w:unhideWhenUsed/>
    <w:rsid w:val="003231F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231FF"/>
    <w:rPr>
      <w:sz w:val="26"/>
    </w:rPr>
  </w:style>
  <w:style w:type="paragraph" w:styleId="Footer">
    <w:name w:val="footer"/>
    <w:basedOn w:val="Normal"/>
    <w:link w:val="FooterChar"/>
    <w:uiPriority w:val="99"/>
    <w:unhideWhenUsed/>
    <w:rsid w:val="003231F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231FF"/>
    <w:rPr>
      <w:sz w:val="26"/>
    </w:rPr>
  </w:style>
  <w:style w:type="table" w:styleId="TableGrid">
    <w:name w:val="Table Grid"/>
    <w:basedOn w:val="TableNormal"/>
    <w:uiPriority w:val="39"/>
    <w:rsid w:val="00323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207A1B"/>
    <w:pPr>
      <w:pBdr>
        <w:top w:val="thickThinSmallGap" w:sz="24" w:space="1" w:color="auto"/>
        <w:left w:val="thickThinSmallGap" w:sz="24" w:space="4" w:color="auto"/>
        <w:bottom w:val="thinThickSmallGap" w:sz="24" w:space="1" w:color="auto"/>
        <w:right w:val="thinThickSmallGap" w:sz="24" w:space="4" w:color="auto"/>
      </w:pBdr>
      <w:spacing w:before="0" w:after="0" w:line="240" w:lineRule="auto"/>
      <w:ind w:firstLine="1560"/>
    </w:pPr>
    <w:rPr>
      <w:rFonts w:ascii=".VnTimeH" w:eastAsia="Times New Roman" w:hAnsi=".VnTimeH" w:cs="Times New Roman"/>
      <w:b/>
      <w:sz w:val="28"/>
      <w:szCs w:val="20"/>
      <w:lang w:val="x-none" w:eastAsia="x-none"/>
    </w:rPr>
  </w:style>
  <w:style w:type="character" w:customStyle="1" w:styleId="BodyTextIndentChar">
    <w:name w:val="Body Text Indent Char"/>
    <w:basedOn w:val="DefaultParagraphFont"/>
    <w:link w:val="BodyTextIndent"/>
    <w:rsid w:val="00207A1B"/>
    <w:rPr>
      <w:rFonts w:ascii=".VnTimeH" w:eastAsia="Times New Roman" w:hAnsi=".VnTimeH" w:cs="Times New Roman"/>
      <w:b/>
      <w:sz w:val="28"/>
      <w:szCs w:val="20"/>
      <w:lang w:val="x-none" w:eastAsia="x-none"/>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unhideWhenUsed/>
    <w:qFormat/>
    <w:rsid w:val="00135C2B"/>
    <w:pPr>
      <w:spacing w:before="0"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sid w:val="00135C2B"/>
    <w:rPr>
      <w:rFonts w:ascii="Calibri" w:eastAsia="Calibri" w:hAnsi="Calibri" w:cs="Times New Roman"/>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CarattereCarattereCharCharCharCharCharCharZchn"/>
    <w:uiPriority w:val="99"/>
    <w:unhideWhenUsed/>
    <w:qFormat/>
    <w:rsid w:val="00135C2B"/>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135C2B"/>
    <w:pPr>
      <w:spacing w:before="0" w:after="160" w:line="240" w:lineRule="exact"/>
    </w:pPr>
    <w:rPr>
      <w:sz w:val="22"/>
      <w:vertAlign w:val="superscript"/>
    </w:rPr>
  </w:style>
  <w:style w:type="paragraph" w:styleId="NormalWeb">
    <w:name w:val="Normal (Web)"/>
    <w:aliases w:val="Char Char Char Char Char Char Char Char Char Char,Char Char Char Char Char Char Char Char Char Char Char,Char Char Char,Char Char Char Char Char Char Char Char Char Char Char Char Char Char Char, Char Char Char"/>
    <w:basedOn w:val="Normal"/>
    <w:link w:val="NormalWebChar"/>
    <w:uiPriority w:val="99"/>
    <w:unhideWhenUsed/>
    <w:qFormat/>
    <w:rsid w:val="00135C2B"/>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ormalWebChar">
    <w:name w:val="Normal (Web) Char"/>
    <w:aliases w:val="Char Char Char Char Char Char Char Char Char Char Char1,Char Char Char Char Char Char Char Char Char Char Char Char,Char Char Char Char,Char Char Char Char Char Char Char Char Char Char Char Char Char Char Char Char"/>
    <w:link w:val="NormalWeb"/>
    <w:uiPriority w:val="99"/>
    <w:qFormat/>
    <w:locked/>
    <w:rsid w:val="008A4105"/>
    <w:rPr>
      <w:rFonts w:ascii="Times New Roman" w:eastAsia="Times New Roman" w:hAnsi="Times New Roman" w:cs="Times New Roman"/>
      <w:sz w:val="24"/>
      <w:szCs w:val="24"/>
      <w:lang w:val="vi-VN" w:eastAsia="vi-VN"/>
    </w:rPr>
  </w:style>
  <w:style w:type="paragraph" w:customStyle="1" w:styleId="Default">
    <w:name w:val="Default"/>
    <w:rsid w:val="00135C2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56533F"/>
    <w:rPr>
      <w:rFonts w:ascii="Times New Roman" w:hAnsi="Times New Roman" w:cs="Times New Roman" w:hint="default"/>
      <w:b w:val="0"/>
      <w:bCs w:val="0"/>
      <w:i w:val="0"/>
      <w:iCs w:val="0"/>
      <w:color w:val="000000"/>
      <w:sz w:val="20"/>
      <w:szCs w:val="20"/>
    </w:rPr>
  </w:style>
  <w:style w:type="character" w:customStyle="1" w:styleId="Bodytext11pt">
    <w:name w:val="Body text + 11 pt"/>
    <w:rsid w:val="0056533F"/>
    <w:rPr>
      <w:sz w:val="22"/>
      <w:szCs w:val="22"/>
      <w:lang w:bidi="ar-SA"/>
    </w:rPr>
  </w:style>
  <w:style w:type="paragraph" w:styleId="BodyText">
    <w:name w:val="Body Text"/>
    <w:basedOn w:val="Normal"/>
    <w:link w:val="BodyTextChar"/>
    <w:unhideWhenUsed/>
    <w:rsid w:val="004B4919"/>
  </w:style>
  <w:style w:type="character" w:customStyle="1" w:styleId="BodyTextChar">
    <w:name w:val="Body Text Char"/>
    <w:basedOn w:val="DefaultParagraphFont"/>
    <w:link w:val="BodyText"/>
    <w:rsid w:val="004B4919"/>
    <w:rPr>
      <w:sz w:val="26"/>
    </w:rPr>
  </w:style>
  <w:style w:type="character" w:styleId="Hyperlink">
    <w:name w:val="Hyperlink"/>
    <w:uiPriority w:val="99"/>
    <w:unhideWhenUsed/>
    <w:rsid w:val="004B4919"/>
    <w:rPr>
      <w:color w:val="0000FF"/>
      <w:u w:val="single"/>
    </w:rPr>
  </w:style>
  <w:style w:type="character" w:styleId="CommentReference">
    <w:name w:val="annotation reference"/>
    <w:uiPriority w:val="99"/>
    <w:semiHidden/>
    <w:unhideWhenUsed/>
    <w:rsid w:val="004C6BF8"/>
    <w:rPr>
      <w:sz w:val="16"/>
      <w:szCs w:val="16"/>
    </w:rPr>
  </w:style>
  <w:style w:type="paragraph" w:styleId="CommentText">
    <w:name w:val="annotation text"/>
    <w:basedOn w:val="Normal"/>
    <w:link w:val="CommentTextChar"/>
    <w:uiPriority w:val="99"/>
    <w:semiHidden/>
    <w:unhideWhenUsed/>
    <w:rsid w:val="004C6BF8"/>
    <w:pPr>
      <w:spacing w:before="0" w:after="160" w:line="259"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semiHidden/>
    <w:rsid w:val="004C6BF8"/>
    <w:rPr>
      <w:rFonts w:ascii="Times New Roman" w:eastAsia="Calibri" w:hAnsi="Times New Roman" w:cs="Times New Roman"/>
      <w:sz w:val="20"/>
      <w:szCs w:val="20"/>
    </w:rPr>
  </w:style>
  <w:style w:type="character" w:styleId="Strong">
    <w:name w:val="Strong"/>
    <w:uiPriority w:val="22"/>
    <w:qFormat/>
    <w:rsid w:val="008A4105"/>
    <w:rPr>
      <w:b/>
      <w:bCs/>
    </w:rPr>
  </w:style>
  <w:style w:type="paragraph" w:styleId="BodyTextIndent2">
    <w:name w:val="Body Text Indent 2"/>
    <w:basedOn w:val="Normal"/>
    <w:link w:val="BodyTextIndent2Char"/>
    <w:uiPriority w:val="99"/>
    <w:semiHidden/>
    <w:unhideWhenUsed/>
    <w:rsid w:val="00673F9B"/>
    <w:pPr>
      <w:spacing w:line="480" w:lineRule="auto"/>
      <w:ind w:left="360"/>
    </w:pPr>
  </w:style>
  <w:style w:type="character" w:customStyle="1" w:styleId="BodyTextIndent2Char">
    <w:name w:val="Body Text Indent 2 Char"/>
    <w:basedOn w:val="DefaultParagraphFont"/>
    <w:link w:val="BodyTextIndent2"/>
    <w:uiPriority w:val="99"/>
    <w:semiHidden/>
    <w:rsid w:val="00673F9B"/>
    <w:rPr>
      <w:sz w:val="26"/>
    </w:rPr>
  </w:style>
  <w:style w:type="paragraph" w:styleId="Title">
    <w:name w:val="Title"/>
    <w:basedOn w:val="Normal"/>
    <w:link w:val="TitleChar"/>
    <w:qFormat/>
    <w:rsid w:val="00673F9B"/>
    <w:pPr>
      <w:spacing w:before="0" w:after="0" w:line="240" w:lineRule="auto"/>
      <w:ind w:left="90" w:right="-90" w:hanging="90"/>
      <w:jc w:val="center"/>
    </w:pPr>
    <w:rPr>
      <w:rFonts w:ascii=".VnTime" w:eastAsia="Times New Roman" w:hAnsi=".VnTime" w:cs="Times New Roman"/>
      <w:b/>
      <w:spacing w:val="2"/>
      <w:sz w:val="28"/>
      <w:szCs w:val="24"/>
    </w:rPr>
  </w:style>
  <w:style w:type="character" w:customStyle="1" w:styleId="TitleChar">
    <w:name w:val="Title Char"/>
    <w:basedOn w:val="DefaultParagraphFont"/>
    <w:link w:val="Title"/>
    <w:rsid w:val="00673F9B"/>
    <w:rPr>
      <w:rFonts w:ascii=".VnTime" w:eastAsia="Times New Roman" w:hAnsi=".VnTime" w:cs="Times New Roman"/>
      <w:b/>
      <w:spacing w:val="2"/>
      <w:sz w:val="28"/>
      <w:szCs w:val="24"/>
    </w:rPr>
  </w:style>
  <w:style w:type="character" w:styleId="Emphasis">
    <w:name w:val="Emphasis"/>
    <w:qFormat/>
    <w:rsid w:val="00673F9B"/>
    <w:rPr>
      <w:i/>
      <w:iCs/>
    </w:rPr>
  </w:style>
  <w:style w:type="paragraph" w:styleId="TOCHeading">
    <w:name w:val="TOC Heading"/>
    <w:basedOn w:val="Heading1"/>
    <w:next w:val="Normal"/>
    <w:uiPriority w:val="39"/>
    <w:unhideWhenUsed/>
    <w:qFormat/>
    <w:rsid w:val="0012479D"/>
    <w:pPr>
      <w:keepNext/>
      <w:keepLines/>
      <w:numPr>
        <w:numId w:val="0"/>
      </w:num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455388"/>
    <w:pPr>
      <w:tabs>
        <w:tab w:val="right" w:leader="dot" w:pos="9062"/>
      </w:tabs>
      <w:ind w:left="360" w:hanging="76"/>
      <w:jc w:val="both"/>
    </w:pPr>
    <w:rPr>
      <w:rFonts w:ascii="TimesNewRomanPS-BoldMT" w:eastAsia="TimesNewRomanPS-BoldMT" w:hAnsi="TimesNewRomanPS-BoldMT" w:cs="TimesNewRomanPS-BoldMT"/>
      <w:noProof/>
      <w:color w:val="000000" w:themeColor="text1"/>
    </w:rPr>
  </w:style>
  <w:style w:type="paragraph" w:styleId="TOC2">
    <w:name w:val="toc 2"/>
    <w:basedOn w:val="Normal"/>
    <w:next w:val="Normal"/>
    <w:autoRedefine/>
    <w:uiPriority w:val="39"/>
    <w:unhideWhenUsed/>
    <w:rsid w:val="0012479D"/>
    <w:pPr>
      <w:spacing w:after="100"/>
      <w:ind w:left="260"/>
    </w:pPr>
  </w:style>
  <w:style w:type="paragraph" w:styleId="TOC3">
    <w:name w:val="toc 3"/>
    <w:basedOn w:val="Normal"/>
    <w:next w:val="Normal"/>
    <w:autoRedefine/>
    <w:uiPriority w:val="39"/>
    <w:unhideWhenUsed/>
    <w:rsid w:val="00A476F0"/>
    <w:pPr>
      <w:spacing w:after="100"/>
      <w:ind w:left="520"/>
    </w:pPr>
  </w:style>
  <w:style w:type="character" w:customStyle="1" w:styleId="FootnoteSymbol">
    <w:name w:val="Footnote_Symbol"/>
    <w:qFormat/>
    <w:rsid w:val="00944418"/>
    <w:rPr>
      <w:vertAlign w:val="superscript"/>
    </w:rPr>
  </w:style>
  <w:style w:type="character" w:customStyle="1" w:styleId="EndnoteSymbol">
    <w:name w:val="Endnote_Symbol"/>
    <w:qFormat/>
    <w:rsid w:val="00944418"/>
    <w:rPr>
      <w:vertAlign w:val="superscript"/>
    </w:rPr>
  </w:style>
  <w:style w:type="character" w:customStyle="1" w:styleId="Footnoteanchor">
    <w:name w:val="Footnote_anchor"/>
    <w:rsid w:val="00944418"/>
    <w:rPr>
      <w:vertAlign w:val="superscript"/>
    </w:rPr>
  </w:style>
  <w:style w:type="character" w:customStyle="1" w:styleId="Endnoteanchor">
    <w:name w:val="Endnote_anchor"/>
    <w:rsid w:val="00944418"/>
    <w:rPr>
      <w:vertAlign w:val="superscript"/>
    </w:rPr>
  </w:style>
  <w:style w:type="character" w:customStyle="1" w:styleId="FootnoteAnchor0">
    <w:name w:val="Footnote Anchor"/>
    <w:qFormat/>
    <w:rsid w:val="00944418"/>
    <w:rPr>
      <w:vertAlign w:val="superscript"/>
    </w:rPr>
  </w:style>
  <w:style w:type="character" w:customStyle="1" w:styleId="EndnoteAnchor0">
    <w:name w:val="Endnote Anchor"/>
    <w:qFormat/>
    <w:rsid w:val="00944418"/>
    <w:rPr>
      <w:vertAlign w:val="superscript"/>
    </w:rPr>
  </w:style>
  <w:style w:type="character" w:customStyle="1" w:styleId="BulletSymbols">
    <w:name w:val="Bullet_Symbols"/>
    <w:qFormat/>
    <w:rsid w:val="00944418"/>
  </w:style>
  <w:style w:type="character" w:customStyle="1" w:styleId="NumberingSymbols">
    <w:name w:val="Numbering_Symbols"/>
    <w:qFormat/>
    <w:rsid w:val="00944418"/>
  </w:style>
  <w:style w:type="paragraph" w:customStyle="1" w:styleId="Heading">
    <w:name w:val="Heading"/>
    <w:basedOn w:val="Normal"/>
    <w:next w:val="BodyText"/>
    <w:qFormat/>
    <w:rsid w:val="00944418"/>
    <w:pPr>
      <w:keepNext/>
      <w:widowControl w:val="0"/>
      <w:suppressAutoHyphens/>
      <w:spacing w:before="240" w:line="240" w:lineRule="auto"/>
    </w:pPr>
    <w:rPr>
      <w:rFonts w:ascii="Liberation Sans" w:eastAsia="Noto Sans SC Regular" w:hAnsi="Liberation Sans" w:cs="Noto Sans Devanagari"/>
      <w:kern w:val="2"/>
      <w:sz w:val="28"/>
      <w:szCs w:val="28"/>
      <w:lang w:eastAsia="zh-CN" w:bidi="hi-IN"/>
    </w:rPr>
  </w:style>
  <w:style w:type="paragraph" w:styleId="List">
    <w:name w:val="List"/>
    <w:basedOn w:val="BodyText"/>
    <w:rsid w:val="00944418"/>
    <w:pPr>
      <w:widowControl w:val="0"/>
      <w:suppressAutoHyphens/>
      <w:spacing w:before="0" w:after="0" w:line="240" w:lineRule="auto"/>
    </w:pPr>
    <w:rPr>
      <w:rFonts w:ascii="Liberation Serif" w:eastAsia="SimSun" w:hAnsi="Liberation Serif" w:cs="Noto Sans Devanagari"/>
      <w:kern w:val="2"/>
      <w:sz w:val="24"/>
      <w:szCs w:val="24"/>
      <w:lang w:eastAsia="zh-CN" w:bidi="hi-IN"/>
    </w:rPr>
  </w:style>
  <w:style w:type="paragraph" w:styleId="Caption">
    <w:name w:val="caption"/>
    <w:basedOn w:val="Normal"/>
    <w:qFormat/>
    <w:rsid w:val="00944418"/>
    <w:pPr>
      <w:widowControl w:val="0"/>
      <w:suppressAutoHyphens/>
      <w:spacing w:before="0" w:after="0" w:line="240" w:lineRule="auto"/>
    </w:pPr>
    <w:rPr>
      <w:rFonts w:ascii="Liberation Serif" w:eastAsia="SimSun" w:hAnsi="Liberation Serif" w:cs="Noto Sans Devanagari"/>
      <w:kern w:val="2"/>
      <w:sz w:val="24"/>
      <w:szCs w:val="24"/>
      <w:lang w:eastAsia="zh-CN" w:bidi="hi-IN"/>
    </w:rPr>
  </w:style>
  <w:style w:type="paragraph" w:customStyle="1" w:styleId="Index">
    <w:name w:val="Index"/>
    <w:basedOn w:val="Normal"/>
    <w:qFormat/>
    <w:rsid w:val="00944418"/>
    <w:pPr>
      <w:widowControl w:val="0"/>
      <w:suppressAutoHyphens/>
      <w:spacing w:before="0" w:after="0" w:line="240" w:lineRule="auto"/>
    </w:pPr>
    <w:rPr>
      <w:rFonts w:ascii="Liberation Serif" w:eastAsia="SimSun" w:hAnsi="Liberation Serif" w:cs="Noto Sans Devanagari"/>
      <w:kern w:val="2"/>
      <w:sz w:val="24"/>
      <w:szCs w:val="24"/>
      <w:lang w:eastAsia="zh-CN" w:bidi="hi-IN"/>
    </w:rPr>
  </w:style>
  <w:style w:type="paragraph" w:customStyle="1" w:styleId="TableContents">
    <w:name w:val="Table Contents"/>
    <w:basedOn w:val="BodyText"/>
    <w:qFormat/>
    <w:rsid w:val="00944418"/>
    <w:pPr>
      <w:widowControl w:val="0"/>
      <w:suppressAutoHyphens/>
      <w:spacing w:before="0" w:after="0" w:line="240" w:lineRule="auto"/>
    </w:pPr>
    <w:rPr>
      <w:rFonts w:ascii="Liberation Serif" w:eastAsia="SimSun" w:hAnsi="Liberation Serif" w:cs="Noto Sans Devanagari"/>
      <w:kern w:val="2"/>
      <w:sz w:val="24"/>
      <w:szCs w:val="24"/>
      <w:lang w:eastAsia="zh-CN" w:bidi="hi-IN"/>
    </w:rPr>
  </w:style>
  <w:style w:type="paragraph" w:customStyle="1" w:styleId="TableHeading">
    <w:name w:val="Table Heading"/>
    <w:basedOn w:val="TableContents"/>
    <w:qFormat/>
    <w:rsid w:val="00944418"/>
  </w:style>
  <w:style w:type="paragraph" w:customStyle="1" w:styleId="HeaderandFooter">
    <w:name w:val="Header and Footer"/>
    <w:basedOn w:val="Normal"/>
    <w:qFormat/>
    <w:rsid w:val="00944418"/>
    <w:pPr>
      <w:widowControl w:val="0"/>
      <w:suppressLineNumbers/>
      <w:tabs>
        <w:tab w:val="center" w:pos="4986"/>
        <w:tab w:val="right" w:pos="9972"/>
      </w:tabs>
      <w:suppressAutoHyphens/>
      <w:spacing w:before="0" w:after="0" w:line="240" w:lineRule="auto"/>
    </w:pPr>
    <w:rPr>
      <w:rFonts w:ascii="Liberation Serif" w:eastAsia="SimSun" w:hAnsi="Liberation Serif" w:cs="Noto Sans Devanagari"/>
      <w:kern w:val="2"/>
      <w:sz w:val="24"/>
      <w:szCs w:val="24"/>
      <w:lang w:eastAsia="zh-CN" w:bidi="hi-IN"/>
    </w:rPr>
  </w:style>
  <w:style w:type="paragraph" w:styleId="EndnoteText">
    <w:name w:val="endnote text"/>
    <w:basedOn w:val="Normal"/>
    <w:link w:val="EndnoteTextChar"/>
    <w:rsid w:val="00944418"/>
    <w:pPr>
      <w:widowControl w:val="0"/>
      <w:suppressAutoHyphens/>
      <w:spacing w:before="0" w:after="0" w:line="240" w:lineRule="auto"/>
    </w:pPr>
    <w:rPr>
      <w:rFonts w:ascii="Liberation Serif" w:eastAsia="SimSun" w:hAnsi="Liberation Serif" w:cs="Noto Sans Devanagari"/>
      <w:kern w:val="2"/>
      <w:sz w:val="24"/>
      <w:szCs w:val="24"/>
      <w:lang w:eastAsia="zh-CN" w:bidi="hi-IN"/>
    </w:rPr>
  </w:style>
  <w:style w:type="character" w:customStyle="1" w:styleId="EndnoteTextChar">
    <w:name w:val="Endnote Text Char"/>
    <w:basedOn w:val="DefaultParagraphFont"/>
    <w:link w:val="EndnoteText"/>
    <w:rsid w:val="00944418"/>
    <w:rPr>
      <w:rFonts w:ascii="Liberation Serif" w:eastAsia="SimSun" w:hAnsi="Liberation Serif" w:cs="Noto Sans Devanagari"/>
      <w:kern w:val="2"/>
      <w:sz w:val="24"/>
      <w:szCs w:val="24"/>
      <w:lang w:eastAsia="zh-CN" w:bidi="hi-IN"/>
    </w:rPr>
  </w:style>
  <w:style w:type="paragraph" w:customStyle="1" w:styleId="FrameContents">
    <w:name w:val="Frame Contents"/>
    <w:basedOn w:val="Normal"/>
    <w:qFormat/>
    <w:rsid w:val="00944418"/>
    <w:pPr>
      <w:widowControl w:val="0"/>
      <w:suppressAutoHyphens/>
      <w:spacing w:before="0" w:after="0" w:line="240" w:lineRule="auto"/>
    </w:pPr>
    <w:rPr>
      <w:rFonts w:ascii="Liberation Serif" w:eastAsia="SimSun" w:hAnsi="Liberation Serif" w:cs="Noto Sans Devanagari"/>
      <w:kern w:val="2"/>
      <w:sz w:val="24"/>
      <w:szCs w:val="24"/>
      <w:lang w:eastAsia="zh-CN" w:bidi="hi-IN"/>
    </w:rPr>
  </w:style>
  <w:style w:type="paragraph" w:customStyle="1" w:styleId="Normal1">
    <w:name w:val="Normal1"/>
    <w:basedOn w:val="Normal"/>
    <w:rsid w:val="009444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idung">
    <w:name w:val="Nội dung"/>
    <w:rsid w:val="0094441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style>
  <w:style w:type="paragraph" w:styleId="BodyText3">
    <w:name w:val="Body Text 3"/>
    <w:basedOn w:val="Normal"/>
    <w:link w:val="BodyText3Char"/>
    <w:uiPriority w:val="99"/>
    <w:semiHidden/>
    <w:unhideWhenUsed/>
    <w:rsid w:val="00E43882"/>
    <w:rPr>
      <w:sz w:val="16"/>
      <w:szCs w:val="16"/>
    </w:rPr>
  </w:style>
  <w:style w:type="character" w:customStyle="1" w:styleId="BodyText3Char">
    <w:name w:val="Body Text 3 Char"/>
    <w:basedOn w:val="DefaultParagraphFont"/>
    <w:link w:val="BodyText3"/>
    <w:uiPriority w:val="99"/>
    <w:semiHidden/>
    <w:rsid w:val="00E43882"/>
    <w:rPr>
      <w:sz w:val="16"/>
      <w:szCs w:val="16"/>
    </w:rPr>
  </w:style>
  <w:style w:type="character" w:styleId="FollowedHyperlink">
    <w:name w:val="FollowedHyperlink"/>
    <w:basedOn w:val="DefaultParagraphFont"/>
    <w:uiPriority w:val="99"/>
    <w:semiHidden/>
    <w:unhideWhenUsed/>
    <w:rsid w:val="00F41A0A"/>
    <w:rPr>
      <w:color w:val="954F72" w:themeColor="followedHyperlink"/>
      <w:u w:val="single"/>
    </w:rPr>
  </w:style>
  <w:style w:type="character" w:customStyle="1" w:styleId="text">
    <w:name w:val="text"/>
    <w:rsid w:val="00887FC5"/>
  </w:style>
  <w:style w:type="character" w:customStyle="1" w:styleId="Vnbnnidung2">
    <w:name w:val="Văn bản nội dung (2)_"/>
    <w:link w:val="Vnbnnidung20"/>
    <w:uiPriority w:val="99"/>
    <w:rsid w:val="008015E2"/>
    <w:rPr>
      <w:sz w:val="28"/>
      <w:szCs w:val="28"/>
      <w:shd w:val="clear" w:color="auto" w:fill="FFFFFF"/>
    </w:rPr>
  </w:style>
  <w:style w:type="paragraph" w:customStyle="1" w:styleId="Vnbnnidung20">
    <w:name w:val="Văn bản nội dung (2)"/>
    <w:basedOn w:val="Normal"/>
    <w:link w:val="Vnbnnidung2"/>
    <w:uiPriority w:val="99"/>
    <w:rsid w:val="008015E2"/>
    <w:pPr>
      <w:widowControl w:val="0"/>
      <w:shd w:val="clear" w:color="auto" w:fill="FFFFFF"/>
      <w:spacing w:before="300" w:after="60" w:line="0" w:lineRule="atLeast"/>
    </w:pPr>
    <w:rPr>
      <w:sz w:val="28"/>
      <w:szCs w:val="28"/>
    </w:rPr>
  </w:style>
  <w:style w:type="paragraph" w:styleId="NoSpacing">
    <w:name w:val="No Spacing"/>
    <w:link w:val="NoSpacingChar"/>
    <w:qFormat/>
    <w:rsid w:val="008015E2"/>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locked/>
    <w:rsid w:val="008015E2"/>
    <w:rPr>
      <w:rFonts w:ascii="Times New Roman" w:eastAsia="Calibri" w:hAnsi="Times New Roman" w:cs="Times New Roman"/>
      <w:sz w:val="28"/>
    </w:rPr>
  </w:style>
  <w:style w:type="paragraph" w:customStyle="1" w:styleId="msonormal0">
    <w:name w:val="msonormal"/>
    <w:basedOn w:val="Normal"/>
    <w:rsid w:val="00692C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1">
    <w:name w:val="Footnote Text Char1"/>
    <w:aliases w:val="Footnote Text Char Char Char Char Char Char1,Footnote Text Char Char Char Char Char Char Ch Char Char2,Footnote Text Char Char Char Char Char Char Ch Char Char Char1,Footnote Text Char Char Char Char Char Char Ch Char2,fn Char,C Char"/>
    <w:basedOn w:val="DefaultParagraphFont"/>
    <w:uiPriority w:val="99"/>
    <w:semiHidden/>
    <w:rsid w:val="00692CD1"/>
    <w:rPr>
      <w:rFonts w:ascii="Liberation Serif" w:eastAsia="SimSun" w:hAnsi="Liberation Serif" w:cs="Mangal"/>
      <w:kern w:val="2"/>
      <w:sz w:val="20"/>
      <w:szCs w:val="18"/>
      <w:lang w:eastAsia="zh-CN" w:bidi="hi-IN"/>
    </w:rPr>
  </w:style>
  <w:style w:type="character" w:customStyle="1" w:styleId="UnresolvedMention1">
    <w:name w:val="Unresolved Mention1"/>
    <w:basedOn w:val="DefaultParagraphFont"/>
    <w:uiPriority w:val="99"/>
    <w:semiHidden/>
    <w:unhideWhenUsed/>
    <w:rsid w:val="00F92A25"/>
    <w:rPr>
      <w:color w:val="605E5C"/>
      <w:shd w:val="clear" w:color="auto" w:fill="E1DFDD"/>
    </w:rPr>
  </w:style>
  <w:style w:type="paragraph" w:customStyle="1" w:styleId="kieu1">
    <w:name w:val="kieu1"/>
    <w:basedOn w:val="Normal"/>
    <w:uiPriority w:val="99"/>
    <w:rsid w:val="00B85062"/>
    <w:pPr>
      <w:widowControl w:val="0"/>
      <w:spacing w:before="80" w:after="80" w:line="269" w:lineRule="auto"/>
      <w:ind w:firstLine="567"/>
      <w:jc w:val="both"/>
    </w:pPr>
    <w:rPr>
      <w:rFonts w:ascii=".VnTime" w:eastAsia="Times New Roman" w:hAnsi=".VnTime" w:cs="Times New Roman"/>
      <w:sz w:val="28"/>
      <w:szCs w:val="20"/>
      <w:lang w:val="en-GB"/>
    </w:rPr>
  </w:style>
  <w:style w:type="character" w:customStyle="1" w:styleId="Bodytext2">
    <w:name w:val="Body text (2)_"/>
    <w:link w:val="Bodytext20"/>
    <w:rsid w:val="00B85062"/>
    <w:rPr>
      <w:shd w:val="clear" w:color="auto" w:fill="FFFFFF"/>
    </w:rPr>
  </w:style>
  <w:style w:type="paragraph" w:customStyle="1" w:styleId="Bodytext20">
    <w:name w:val="Body text (2)"/>
    <w:basedOn w:val="Normal"/>
    <w:link w:val="Bodytext2"/>
    <w:rsid w:val="00B85062"/>
    <w:pPr>
      <w:widowControl w:val="0"/>
      <w:shd w:val="clear" w:color="auto" w:fill="FFFFFF"/>
      <w:spacing w:before="0" w:after="0" w:line="0" w:lineRule="atLeast"/>
      <w:jc w:val="both"/>
    </w:pPr>
    <w:rPr>
      <w:sz w:val="22"/>
    </w:rPr>
  </w:style>
  <w:style w:type="paragraph" w:customStyle="1" w:styleId="4">
    <w:name w:val="4_"/>
    <w:aliases w:val="fr Cha"/>
    <w:basedOn w:val="Normal"/>
    <w:next w:val="Normal"/>
    <w:uiPriority w:val="99"/>
    <w:rsid w:val="00B85062"/>
    <w:pPr>
      <w:spacing w:before="0" w:after="160" w:line="240" w:lineRule="exact"/>
    </w:pPr>
    <w:rPr>
      <w:rFonts w:ascii="Times New Roman" w:hAnsi="Times New Roman"/>
      <w:sz w:val="28"/>
      <w:szCs w:val="28"/>
      <w:vertAlign w:val="superscript"/>
    </w:rPr>
  </w:style>
  <w:style w:type="character" w:customStyle="1" w:styleId="s1">
    <w:name w:val="s1"/>
    <w:basedOn w:val="DefaultParagraphFont"/>
    <w:rsid w:val="00B85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931299">
      <w:bodyDiv w:val="1"/>
      <w:marLeft w:val="0"/>
      <w:marRight w:val="0"/>
      <w:marTop w:val="0"/>
      <w:marBottom w:val="0"/>
      <w:divBdr>
        <w:top w:val="none" w:sz="0" w:space="0" w:color="auto"/>
        <w:left w:val="none" w:sz="0" w:space="0" w:color="auto"/>
        <w:bottom w:val="none" w:sz="0" w:space="0" w:color="auto"/>
        <w:right w:val="none" w:sz="0" w:space="0" w:color="auto"/>
      </w:divBdr>
    </w:div>
    <w:div w:id="817497592">
      <w:bodyDiv w:val="1"/>
      <w:marLeft w:val="0"/>
      <w:marRight w:val="0"/>
      <w:marTop w:val="0"/>
      <w:marBottom w:val="0"/>
      <w:divBdr>
        <w:top w:val="none" w:sz="0" w:space="0" w:color="auto"/>
        <w:left w:val="none" w:sz="0" w:space="0" w:color="auto"/>
        <w:bottom w:val="none" w:sz="0" w:space="0" w:color="auto"/>
        <w:right w:val="none" w:sz="0" w:space="0" w:color="auto"/>
      </w:divBdr>
    </w:div>
    <w:div w:id="1250768635">
      <w:bodyDiv w:val="1"/>
      <w:marLeft w:val="0"/>
      <w:marRight w:val="0"/>
      <w:marTop w:val="0"/>
      <w:marBottom w:val="0"/>
      <w:divBdr>
        <w:top w:val="none" w:sz="0" w:space="0" w:color="auto"/>
        <w:left w:val="none" w:sz="0" w:space="0" w:color="auto"/>
        <w:bottom w:val="none" w:sz="0" w:space="0" w:color="auto"/>
        <w:right w:val="none" w:sz="0" w:space="0" w:color="auto"/>
      </w:divBdr>
    </w:div>
    <w:div w:id="185881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uquetsatlo.nchmf.gov.v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weather.gov.v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Times New Roman">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18083-E83C-4728-AF62-5541DD9A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57</Pages>
  <Words>16621</Words>
  <Characters>94743</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Hội nghị toàn quốc về công tác PCTT&amp;TKCN năm 2022</vt:lpstr>
    </vt:vector>
  </TitlesOfParts>
  <Company/>
  <LinksUpToDate>false</LinksUpToDate>
  <CharactersWithSpaces>111142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nghị toàn quốc về công tác PCTT&amp;TKCN năm 2022</dc:title>
  <dc:creator>ĐHƯP-7</dc:creator>
  <cp:lastModifiedBy>Hi</cp:lastModifiedBy>
  <cp:revision>38</cp:revision>
  <cp:lastPrinted>2025-07-10T01:52:00Z</cp:lastPrinted>
  <dcterms:created xsi:type="dcterms:W3CDTF">2023-04-17T08:53:00Z</dcterms:created>
  <dcterms:modified xsi:type="dcterms:W3CDTF">2025-07-23T10:24:00Z</dcterms:modified>
</cp:coreProperties>
</file>